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1BF3D" w14:textId="77777777" w:rsidR="00522073" w:rsidRPr="00522073" w:rsidRDefault="00522073" w:rsidP="00522073">
      <w:pPr>
        <w:keepNext/>
        <w:spacing w:after="0" w:line="240" w:lineRule="auto"/>
        <w:jc w:val="center"/>
        <w:outlineLvl w:val="4"/>
        <w:rPr>
          <w:rFonts w:ascii="Times New Roman" w:eastAsia="Times New Roman" w:hAnsi="Times New Roman" w:cs="Times New Roman"/>
          <w:b/>
          <w:sz w:val="24"/>
          <w:szCs w:val="24"/>
          <w:u w:val="single"/>
        </w:rPr>
      </w:pPr>
      <w:r w:rsidRPr="00522073">
        <w:rPr>
          <w:rFonts w:ascii="Times New Roman" w:eastAsia="Times New Roman" w:hAnsi="Times New Roman" w:cs="Times New Roman"/>
          <w:b/>
          <w:sz w:val="24"/>
          <w:szCs w:val="24"/>
          <w:u w:val="single"/>
        </w:rPr>
        <w:t>INVITATION</w:t>
      </w:r>
    </w:p>
    <w:p w14:paraId="583E0B77" w14:textId="77777777" w:rsidR="001C398D" w:rsidRPr="00C948D4" w:rsidRDefault="001C398D" w:rsidP="001C398D">
      <w:pPr>
        <w:keepNext/>
        <w:spacing w:after="0" w:line="240" w:lineRule="auto"/>
        <w:jc w:val="center"/>
        <w:outlineLvl w:val="4"/>
        <w:rPr>
          <w:rFonts w:ascii="Times New Roman" w:eastAsia="Times New Roman" w:hAnsi="Times New Roman" w:cs="Times New Roman"/>
          <w:b/>
          <w:sz w:val="24"/>
          <w:szCs w:val="24"/>
          <w:u w:val="single"/>
        </w:rPr>
      </w:pPr>
    </w:p>
    <w:p w14:paraId="6F80F0CC" w14:textId="77777777" w:rsidR="00C948D4" w:rsidRPr="00C948D4" w:rsidRDefault="00C948D4" w:rsidP="00C948D4">
      <w:pPr>
        <w:keepNext/>
        <w:spacing w:after="0" w:line="240" w:lineRule="auto"/>
        <w:jc w:val="center"/>
        <w:outlineLvl w:val="4"/>
        <w:rPr>
          <w:rFonts w:ascii="Times New Roman" w:eastAsia="Times New Roman" w:hAnsi="Times New Roman" w:cs="Times New Roman"/>
          <w:b/>
          <w:color w:val="000000" w:themeColor="text1"/>
          <w:sz w:val="24"/>
          <w:szCs w:val="24"/>
          <w:u w:val="single"/>
        </w:rPr>
      </w:pPr>
      <w:r w:rsidRPr="00C948D4">
        <w:rPr>
          <w:rFonts w:ascii="Times New Roman" w:eastAsia="Times New Roman" w:hAnsi="Times New Roman" w:cs="Times New Roman"/>
          <w:b/>
          <w:color w:val="000000" w:themeColor="text1"/>
          <w:sz w:val="24"/>
          <w:szCs w:val="24"/>
          <w:u w:val="single"/>
        </w:rPr>
        <w:t>To participate in an open two</w:t>
      </w:r>
      <w:r w:rsidRPr="00C948D4">
        <w:rPr>
          <w:rFonts w:ascii="Times New Roman" w:eastAsia="Times New Roman" w:hAnsi="Times New Roman" w:cs="Times New Roman"/>
          <w:b/>
          <w:color w:val="000000" w:themeColor="text1"/>
          <w:sz w:val="24"/>
          <w:szCs w:val="24"/>
          <w:u w:val="single"/>
        </w:rPr>
        <w:noBreakHyphen/>
        <w:t>envelope tender for the supply of laboratory de</w:t>
      </w:r>
      <w:r w:rsidRPr="00C948D4">
        <w:rPr>
          <w:rFonts w:ascii="Times New Roman" w:eastAsia="Times New Roman" w:hAnsi="Times New Roman" w:cs="Times New Roman"/>
          <w:b/>
          <w:color w:val="000000" w:themeColor="text1"/>
          <w:sz w:val="24"/>
          <w:szCs w:val="24"/>
          <w:u w:val="single"/>
        </w:rPr>
        <w:noBreakHyphen/>
        <w:t>silvered flux for CJSC “Kumtor Gold Company”</w:t>
      </w:r>
    </w:p>
    <w:p w14:paraId="508BA89F" w14:textId="77777777" w:rsidR="001C398D" w:rsidRPr="00C948D4" w:rsidRDefault="001C398D" w:rsidP="001C398D">
      <w:pPr>
        <w:keepNext/>
        <w:spacing w:after="0" w:line="240" w:lineRule="auto"/>
        <w:jc w:val="center"/>
        <w:outlineLvl w:val="4"/>
        <w:rPr>
          <w:rFonts w:ascii="Times New Roman" w:eastAsia="Times New Roman" w:hAnsi="Times New Roman" w:cs="Times New Roman"/>
          <w:b/>
          <w:sz w:val="24"/>
          <w:szCs w:val="24"/>
          <w:u w:val="single"/>
        </w:rPr>
      </w:pPr>
    </w:p>
    <w:p w14:paraId="16EAA791" w14:textId="5A9DA9B5" w:rsidR="00A4609E" w:rsidRPr="00A4609E" w:rsidRDefault="00A4609E" w:rsidP="00A4609E">
      <w:pPr>
        <w:spacing w:after="0" w:line="240" w:lineRule="auto"/>
        <w:rPr>
          <w:rFonts w:ascii="Times New Roman" w:eastAsia="Times New Roman" w:hAnsi="Times New Roman" w:cs="Times New Roman"/>
          <w:b/>
          <w:sz w:val="24"/>
          <w:szCs w:val="24"/>
        </w:rPr>
      </w:pPr>
      <w:r w:rsidRPr="00F86696">
        <w:rPr>
          <w:rFonts w:ascii="Times New Roman" w:eastAsia="Times New Roman" w:hAnsi="Times New Roman" w:cs="Times New Roman"/>
          <w:b/>
          <w:color w:val="FF0000"/>
          <w:sz w:val="24"/>
          <w:szCs w:val="24"/>
        </w:rPr>
        <w:t xml:space="preserve">Date: </w:t>
      </w:r>
      <w:r w:rsidRPr="00F86696">
        <w:rPr>
          <w:rFonts w:ascii="Times New Roman" w:eastAsia="Times New Roman" w:hAnsi="Times New Roman" w:cs="Times New Roman"/>
          <w:b/>
          <w:bCs/>
          <w:color w:val="FF0000"/>
          <w:sz w:val="24"/>
          <w:szCs w:val="24"/>
        </w:rPr>
        <w:t>“</w:t>
      </w:r>
      <w:r w:rsidR="005F620C" w:rsidRPr="00F86696">
        <w:rPr>
          <w:rFonts w:ascii="Times New Roman" w:eastAsia="Times New Roman" w:hAnsi="Times New Roman" w:cs="Times New Roman"/>
          <w:b/>
          <w:bCs/>
          <w:color w:val="FF0000"/>
          <w:sz w:val="24"/>
          <w:szCs w:val="24"/>
        </w:rPr>
        <w:t>19</w:t>
      </w:r>
      <w:r w:rsidRPr="00F86696">
        <w:rPr>
          <w:rFonts w:ascii="Times New Roman" w:eastAsia="Times New Roman" w:hAnsi="Times New Roman" w:cs="Times New Roman"/>
          <w:b/>
          <w:bCs/>
          <w:color w:val="FF0000"/>
          <w:sz w:val="24"/>
          <w:szCs w:val="24"/>
        </w:rPr>
        <w:t>” February 2026</w:t>
      </w:r>
      <w:r w:rsidRPr="00A4609E">
        <w:rPr>
          <w:rFonts w:ascii="Times New Roman" w:eastAsia="Times New Roman" w:hAnsi="Times New Roman" w:cs="Times New Roman"/>
          <w:b/>
          <w:sz w:val="24"/>
          <w:szCs w:val="24"/>
        </w:rPr>
        <w:br/>
        <w:t xml:space="preserve">Client: </w:t>
      </w:r>
      <w:r w:rsidRPr="00A4609E">
        <w:rPr>
          <w:rFonts w:ascii="Times New Roman" w:eastAsia="Times New Roman" w:hAnsi="Times New Roman" w:cs="Times New Roman"/>
          <w:b/>
          <w:bCs/>
          <w:sz w:val="24"/>
          <w:szCs w:val="24"/>
        </w:rPr>
        <w:t>CJSC “Kumtor Gold Company”</w:t>
      </w:r>
    </w:p>
    <w:p w14:paraId="45E3DEF2" w14:textId="77777777" w:rsidR="001C398D" w:rsidRPr="00A4609E" w:rsidRDefault="001C398D" w:rsidP="00A4609E">
      <w:pPr>
        <w:spacing w:after="0" w:line="240" w:lineRule="auto"/>
        <w:rPr>
          <w:rFonts w:ascii="Times New Roman" w:eastAsia="Times New Roman" w:hAnsi="Times New Roman" w:cs="Times New Roman"/>
          <w:b/>
          <w:sz w:val="24"/>
          <w:szCs w:val="24"/>
        </w:rPr>
      </w:pPr>
    </w:p>
    <w:p w14:paraId="51ECBD29" w14:textId="36120896" w:rsidR="001C398D" w:rsidRPr="00A4609E" w:rsidRDefault="00A4609E" w:rsidP="001C398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Dear ladies and gentlemen</w:t>
      </w:r>
      <w:r w:rsidR="001C398D" w:rsidRPr="00B6367E">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p>
    <w:p w14:paraId="0221A02B" w14:textId="77777777" w:rsidR="001C398D" w:rsidRPr="00B6367E" w:rsidRDefault="001C398D" w:rsidP="001C398D">
      <w:pPr>
        <w:spacing w:after="0" w:line="240" w:lineRule="auto"/>
        <w:jc w:val="center"/>
        <w:rPr>
          <w:rFonts w:ascii="Times New Roman" w:eastAsia="Times New Roman" w:hAnsi="Times New Roman" w:cs="Times New Roman"/>
          <w:sz w:val="24"/>
          <w:szCs w:val="24"/>
        </w:rPr>
      </w:pPr>
    </w:p>
    <w:p w14:paraId="08AA1E1A" w14:textId="23E7311A" w:rsidR="00B6367E" w:rsidRPr="00B6367E" w:rsidRDefault="00B6367E" w:rsidP="00B6367E">
      <w:pPr>
        <w:spacing w:after="0" w:line="240" w:lineRule="auto"/>
        <w:jc w:val="both"/>
        <w:rPr>
          <w:rFonts w:ascii="Times New Roman" w:eastAsia="Times New Roman" w:hAnsi="Times New Roman" w:cs="Times New Roman"/>
          <w:sz w:val="24"/>
          <w:szCs w:val="24"/>
        </w:rPr>
      </w:pPr>
      <w:r w:rsidRPr="00B6367E">
        <w:rPr>
          <w:rFonts w:ascii="Times New Roman" w:eastAsia="Times New Roman" w:hAnsi="Times New Roman" w:cs="Times New Roman"/>
          <w:sz w:val="24"/>
          <w:szCs w:val="24"/>
        </w:rPr>
        <w:t>CJSC “Kumtor Gold Company” (the Client) invites eligible suppliers to participate in an open two</w:t>
      </w:r>
      <w:r w:rsidRPr="00B6367E">
        <w:rPr>
          <w:rFonts w:ascii="Times New Roman" w:eastAsia="Times New Roman" w:hAnsi="Times New Roman" w:cs="Times New Roman"/>
          <w:sz w:val="24"/>
          <w:szCs w:val="24"/>
        </w:rPr>
        <w:noBreakHyphen/>
        <w:t>envelope tender for the supply of laboratory de</w:t>
      </w:r>
      <w:r w:rsidRPr="00B6367E">
        <w:rPr>
          <w:rFonts w:ascii="Times New Roman" w:eastAsia="Times New Roman" w:hAnsi="Times New Roman" w:cs="Times New Roman"/>
          <w:sz w:val="24"/>
          <w:szCs w:val="24"/>
        </w:rPr>
        <w:noBreakHyphen/>
        <w:t>silvered flux for CJSC “Kumtor Gold Company” and to submit tender proposals for the following lot in accordance with the Terms of Reference:</w:t>
      </w:r>
      <w:r w:rsidR="00ED1F18">
        <w:rPr>
          <w:rFonts w:ascii="Times New Roman" w:eastAsia="Times New Roman" w:hAnsi="Times New Roman" w:cs="Times New Roman"/>
          <w:sz w:val="24"/>
          <w:szCs w:val="24"/>
        </w:rPr>
        <w:t xml:space="preserve"> </w:t>
      </w:r>
    </w:p>
    <w:p w14:paraId="2A934488" w14:textId="77777777" w:rsidR="001C398D" w:rsidRPr="00B6367E" w:rsidRDefault="001C398D" w:rsidP="001C398D">
      <w:pPr>
        <w:spacing w:after="0" w:line="240" w:lineRule="auto"/>
        <w:jc w:val="both"/>
        <w:rPr>
          <w:rFonts w:ascii="Times New Roman" w:eastAsia="Times New Roman" w:hAnsi="Times New Roman" w:cs="Times New Roman"/>
          <w:sz w:val="24"/>
          <w:szCs w:val="24"/>
        </w:rPr>
      </w:pPr>
    </w:p>
    <w:p w14:paraId="217B3E4D" w14:textId="77777777" w:rsidR="006C3CF9" w:rsidRPr="006C3CF9" w:rsidRDefault="006C3CF9" w:rsidP="006C3CF9">
      <w:pPr>
        <w:pStyle w:val="a7"/>
        <w:spacing w:line="240" w:lineRule="auto"/>
        <w:ind w:left="1440"/>
        <w:jc w:val="both"/>
        <w:rPr>
          <w:rFonts w:ascii="Times New Roman" w:eastAsia="Times New Roman" w:hAnsi="Times New Roman" w:cs="Times New Roman"/>
          <w:b/>
          <w:bCs/>
          <w:sz w:val="24"/>
          <w:szCs w:val="24"/>
        </w:rPr>
      </w:pPr>
      <w:r w:rsidRPr="006C3CF9">
        <w:rPr>
          <w:rFonts w:ascii="Times New Roman" w:eastAsia="Times New Roman" w:hAnsi="Times New Roman" w:cs="Times New Roman"/>
          <w:b/>
          <w:bCs/>
          <w:sz w:val="24"/>
          <w:szCs w:val="24"/>
        </w:rPr>
        <w:t>Lot No. 1 – Laboratory de</w:t>
      </w:r>
      <w:r w:rsidRPr="006C3CF9">
        <w:rPr>
          <w:rFonts w:ascii="Times New Roman" w:eastAsia="Times New Roman" w:hAnsi="Times New Roman" w:cs="Times New Roman"/>
          <w:b/>
          <w:bCs/>
          <w:sz w:val="24"/>
          <w:szCs w:val="24"/>
        </w:rPr>
        <w:noBreakHyphen/>
        <w:t>silvered flux</w:t>
      </w:r>
    </w:p>
    <w:p w14:paraId="43C86336" w14:textId="77777777" w:rsidR="001C398D" w:rsidRPr="006C3CF9" w:rsidRDefault="001C398D" w:rsidP="001C398D">
      <w:pPr>
        <w:pStyle w:val="a7"/>
        <w:spacing w:after="0" w:line="240" w:lineRule="auto"/>
        <w:ind w:left="1440"/>
        <w:jc w:val="both"/>
        <w:rPr>
          <w:rFonts w:ascii="Times New Roman" w:eastAsia="Times New Roman" w:hAnsi="Times New Roman" w:cs="Times New Roman"/>
          <w:sz w:val="24"/>
          <w:szCs w:val="24"/>
        </w:rPr>
      </w:pPr>
    </w:p>
    <w:p w14:paraId="567ADF3E" w14:textId="7C904232" w:rsidR="00E40CA9" w:rsidRPr="00E40CA9" w:rsidRDefault="00E40CA9" w:rsidP="00E40CA9">
      <w:pPr>
        <w:widowControl w:val="0"/>
        <w:spacing w:after="0" w:line="240" w:lineRule="auto"/>
        <w:jc w:val="both"/>
        <w:rPr>
          <w:rFonts w:ascii="Times New Roman" w:eastAsia="Times New Roman" w:hAnsi="Times New Roman" w:cs="Times New Roman"/>
          <w:sz w:val="24"/>
          <w:szCs w:val="24"/>
        </w:rPr>
      </w:pPr>
      <w:r w:rsidRPr="00E40CA9">
        <w:rPr>
          <w:rFonts w:ascii="Times New Roman" w:eastAsia="Times New Roman" w:hAnsi="Times New Roman" w:cs="Times New Roman"/>
          <w:sz w:val="24"/>
          <w:szCs w:val="24"/>
        </w:rPr>
        <w:t xml:space="preserve">Your proposals, together with all attached documents, </w:t>
      </w:r>
      <w:r w:rsidR="00F15647">
        <w:rPr>
          <w:rFonts w:ascii="Times New Roman" w:eastAsia="Times New Roman" w:hAnsi="Times New Roman" w:cs="Times New Roman"/>
          <w:sz w:val="24"/>
          <w:szCs w:val="24"/>
        </w:rPr>
        <w:t>Appendix</w:t>
      </w:r>
      <w:r w:rsidRPr="00E40CA9">
        <w:rPr>
          <w:rFonts w:ascii="Times New Roman" w:eastAsia="Times New Roman" w:hAnsi="Times New Roman" w:cs="Times New Roman"/>
          <w:sz w:val="24"/>
          <w:szCs w:val="24"/>
        </w:rPr>
        <w:t>es, and price offers, must be signed by a person(s) duly authorized to sign commercial offers and contractual commitments, sealed, and submitted in PDF format.</w:t>
      </w:r>
    </w:p>
    <w:p w14:paraId="10F7ECED" w14:textId="44BADB98" w:rsidR="00630065" w:rsidRPr="00630065" w:rsidRDefault="00630065" w:rsidP="00630065">
      <w:pPr>
        <w:spacing w:after="0" w:line="240" w:lineRule="auto"/>
        <w:jc w:val="both"/>
        <w:rPr>
          <w:rFonts w:ascii="Times New Roman" w:eastAsia="Times New Roman" w:hAnsi="Times New Roman" w:cs="Times New Roman"/>
          <w:sz w:val="24"/>
          <w:szCs w:val="24"/>
        </w:rPr>
      </w:pPr>
      <w:r w:rsidRPr="00630065">
        <w:rPr>
          <w:rFonts w:ascii="Times New Roman" w:eastAsia="Times New Roman" w:hAnsi="Times New Roman" w:cs="Times New Roman"/>
          <w:sz w:val="24"/>
          <w:szCs w:val="24"/>
        </w:rPr>
        <w:t xml:space="preserve">The authority of the person signing the documents must be confirmed by </w:t>
      </w:r>
      <w:proofErr w:type="gramStart"/>
      <w:r w:rsidRPr="00630065">
        <w:rPr>
          <w:rFonts w:ascii="Times New Roman" w:eastAsia="Times New Roman" w:hAnsi="Times New Roman" w:cs="Times New Roman"/>
          <w:sz w:val="24"/>
          <w:szCs w:val="24"/>
        </w:rPr>
        <w:t>a power</w:t>
      </w:r>
      <w:proofErr w:type="gramEnd"/>
      <w:r w:rsidRPr="00630065">
        <w:rPr>
          <w:rFonts w:ascii="Times New Roman" w:eastAsia="Times New Roman" w:hAnsi="Times New Roman" w:cs="Times New Roman"/>
          <w:sz w:val="24"/>
          <w:szCs w:val="24"/>
        </w:rPr>
        <w:t xml:space="preserve"> of attorney or certified copies of documents confirming such authority.</w:t>
      </w:r>
      <w:r>
        <w:rPr>
          <w:rFonts w:ascii="Times New Roman" w:eastAsia="Times New Roman" w:hAnsi="Times New Roman" w:cs="Times New Roman"/>
          <w:sz w:val="24"/>
          <w:szCs w:val="24"/>
        </w:rPr>
        <w:t xml:space="preserve"> </w:t>
      </w:r>
    </w:p>
    <w:p w14:paraId="4B94928A" w14:textId="67971ADB" w:rsidR="00630065" w:rsidRPr="00630065" w:rsidRDefault="00630065" w:rsidP="00630065">
      <w:pPr>
        <w:spacing w:after="0" w:line="240" w:lineRule="auto"/>
        <w:jc w:val="both"/>
        <w:rPr>
          <w:rFonts w:ascii="Times New Roman" w:eastAsia="Times New Roman" w:hAnsi="Times New Roman" w:cs="Times New Roman"/>
          <w:b/>
          <w:bCs/>
          <w:sz w:val="24"/>
          <w:szCs w:val="24"/>
        </w:rPr>
      </w:pPr>
      <w:r w:rsidRPr="00630065">
        <w:rPr>
          <w:rFonts w:ascii="Times New Roman" w:eastAsia="Times New Roman" w:hAnsi="Times New Roman" w:cs="Times New Roman"/>
          <w:b/>
          <w:bCs/>
          <w:sz w:val="24"/>
          <w:szCs w:val="24"/>
        </w:rPr>
        <w:t xml:space="preserve">All participants wishing to take part in the selection process must familiarize themselves with all </w:t>
      </w:r>
      <w:r w:rsidR="00F15647">
        <w:rPr>
          <w:rFonts w:ascii="Times New Roman" w:eastAsia="Times New Roman" w:hAnsi="Times New Roman" w:cs="Times New Roman"/>
          <w:b/>
          <w:bCs/>
          <w:sz w:val="24"/>
          <w:szCs w:val="24"/>
        </w:rPr>
        <w:t>Appendix</w:t>
      </w:r>
      <w:r w:rsidRPr="00630065">
        <w:rPr>
          <w:rFonts w:ascii="Times New Roman" w:eastAsia="Times New Roman" w:hAnsi="Times New Roman" w:cs="Times New Roman"/>
          <w:b/>
          <w:bCs/>
          <w:sz w:val="24"/>
          <w:szCs w:val="24"/>
        </w:rPr>
        <w:t xml:space="preserve">es 1–7 to this Invitation and must complete the forms in </w:t>
      </w:r>
      <w:r w:rsidR="00F15647">
        <w:rPr>
          <w:rFonts w:ascii="Times New Roman" w:eastAsia="Times New Roman" w:hAnsi="Times New Roman" w:cs="Times New Roman"/>
          <w:b/>
          <w:bCs/>
          <w:sz w:val="24"/>
          <w:szCs w:val="24"/>
        </w:rPr>
        <w:t>Appendix</w:t>
      </w:r>
      <w:r w:rsidRPr="00630065">
        <w:rPr>
          <w:rFonts w:ascii="Times New Roman" w:eastAsia="Times New Roman" w:hAnsi="Times New Roman" w:cs="Times New Roman"/>
          <w:b/>
          <w:bCs/>
          <w:sz w:val="24"/>
          <w:szCs w:val="24"/>
        </w:rPr>
        <w:t>es No. 1, No. 2, No. 3, No. 6, and No. 7, attach the required copies of documents, and submit everything electronically to the email address specified below.</w:t>
      </w:r>
      <w:r>
        <w:rPr>
          <w:rFonts w:ascii="Times New Roman" w:eastAsia="Times New Roman" w:hAnsi="Times New Roman" w:cs="Times New Roman"/>
          <w:b/>
          <w:bCs/>
          <w:sz w:val="24"/>
          <w:szCs w:val="24"/>
        </w:rPr>
        <w:t xml:space="preserve"> </w:t>
      </w:r>
    </w:p>
    <w:p w14:paraId="785FC48E" w14:textId="321C9150" w:rsidR="001C398D" w:rsidRPr="00EC5325" w:rsidRDefault="00EC5325" w:rsidP="001C398D">
      <w:pPr>
        <w:spacing w:after="0" w:line="240" w:lineRule="auto"/>
        <w:jc w:val="both"/>
        <w:rPr>
          <w:rFonts w:ascii="Times New Roman" w:eastAsia="Times New Roman" w:hAnsi="Times New Roman" w:cs="Times New Roman"/>
          <w:sz w:val="24"/>
          <w:szCs w:val="24"/>
        </w:rPr>
      </w:pPr>
      <w:r w:rsidRPr="00EC5325">
        <w:rPr>
          <w:rFonts w:ascii="Times New Roman" w:eastAsia="Times New Roman" w:hAnsi="Times New Roman" w:cs="Times New Roman"/>
          <w:sz w:val="24"/>
          <w:szCs w:val="24"/>
        </w:rPr>
        <w:t>Participants shall submit their Tender Applications via email in one or several messages, each not exceeding 25 MB.</w:t>
      </w:r>
      <w:r w:rsidR="001C398D" w:rsidRPr="00EC5325">
        <w:rPr>
          <w:rFonts w:ascii="Times New Roman" w:eastAsia="Times New Roman" w:hAnsi="Times New Roman" w:cs="Times New Roman"/>
          <w:sz w:val="24"/>
          <w:szCs w:val="24"/>
        </w:rPr>
        <w:t xml:space="preserve">  </w:t>
      </w:r>
    </w:p>
    <w:p w14:paraId="7E750C5A" w14:textId="7530B5E8" w:rsidR="003D0CCC" w:rsidRPr="003D0CCC" w:rsidRDefault="003D0CCC" w:rsidP="003D0CCC">
      <w:pPr>
        <w:spacing w:after="0" w:line="240" w:lineRule="auto"/>
        <w:ind w:left="720"/>
        <w:jc w:val="both"/>
        <w:rPr>
          <w:rFonts w:ascii="Times New Roman" w:eastAsia="Times New Roman" w:hAnsi="Times New Roman" w:cs="Times New Roman"/>
          <w:b/>
          <w:bCs/>
          <w:color w:val="000000" w:themeColor="text1"/>
          <w:sz w:val="24"/>
          <w:szCs w:val="24"/>
          <w:u w:val="single"/>
        </w:rPr>
      </w:pPr>
      <w:r w:rsidRPr="003D0CCC">
        <w:rPr>
          <w:rFonts w:ascii="Times New Roman" w:eastAsia="Times New Roman" w:hAnsi="Times New Roman" w:cs="Times New Roman"/>
          <w:b/>
          <w:bCs/>
          <w:color w:val="000000" w:themeColor="text1"/>
          <w:sz w:val="24"/>
          <w:szCs w:val="24"/>
          <w:u w:val="single"/>
        </w:rPr>
        <w:t xml:space="preserve">The submission must be made in two separate envelopes to the following email address: </w:t>
      </w:r>
      <w:r w:rsidRPr="00BB6C39">
        <w:rPr>
          <w:rFonts w:ascii="Times New Roman" w:eastAsia="Times New Roman" w:hAnsi="Times New Roman" w:cs="Times New Roman"/>
          <w:b/>
          <w:bCs/>
          <w:color w:val="FF0000"/>
          <w:sz w:val="32"/>
          <w:szCs w:val="32"/>
          <w:u w:val="single"/>
        </w:rPr>
        <w:t>flux2026@kumtor.kg</w:t>
      </w:r>
      <w:r w:rsidRPr="003D0CCC">
        <w:rPr>
          <w:rFonts w:ascii="Times New Roman" w:eastAsia="Times New Roman" w:hAnsi="Times New Roman" w:cs="Times New Roman"/>
          <w:b/>
          <w:bCs/>
          <w:color w:val="000000" w:themeColor="text1"/>
          <w:sz w:val="24"/>
          <w:szCs w:val="24"/>
          <w:u w:val="single"/>
        </w:rPr>
        <w:t>, and must have the following subject lines:</w:t>
      </w:r>
      <w:r>
        <w:rPr>
          <w:rFonts w:ascii="Times New Roman" w:eastAsia="Times New Roman" w:hAnsi="Times New Roman" w:cs="Times New Roman"/>
          <w:b/>
          <w:bCs/>
          <w:color w:val="000000" w:themeColor="text1"/>
          <w:sz w:val="24"/>
          <w:szCs w:val="24"/>
          <w:u w:val="single"/>
        </w:rPr>
        <w:t xml:space="preserve"> </w:t>
      </w:r>
    </w:p>
    <w:p w14:paraId="0E92270E" w14:textId="235721B8" w:rsidR="00F15483" w:rsidRPr="0068141D" w:rsidRDefault="00F15483" w:rsidP="001C398D">
      <w:pPr>
        <w:spacing w:after="0" w:line="240" w:lineRule="auto"/>
        <w:ind w:left="720"/>
        <w:jc w:val="both"/>
        <w:rPr>
          <w:rFonts w:ascii="Times New Roman" w:eastAsia="Times New Roman" w:hAnsi="Times New Roman" w:cs="Times New Roman"/>
          <w:b/>
          <w:bCs/>
          <w:color w:val="000000" w:themeColor="text1"/>
          <w:sz w:val="24"/>
          <w:szCs w:val="24"/>
          <w:u w:val="single"/>
        </w:rPr>
      </w:pPr>
      <w:r w:rsidRPr="0068141D">
        <w:rPr>
          <w:rFonts w:ascii="Times New Roman" w:eastAsia="Times New Roman" w:hAnsi="Times New Roman" w:cs="Times New Roman"/>
          <w:b/>
          <w:bCs/>
          <w:color w:val="000000" w:themeColor="text1"/>
          <w:sz w:val="24"/>
          <w:szCs w:val="24"/>
          <w:u w:val="single"/>
        </w:rPr>
        <w:t xml:space="preserve">- </w:t>
      </w:r>
      <w:r w:rsidR="0068141D" w:rsidRPr="0068141D">
        <w:rPr>
          <w:rFonts w:ascii="Times New Roman" w:eastAsia="Times New Roman" w:hAnsi="Times New Roman" w:cs="Times New Roman"/>
          <w:b/>
          <w:bCs/>
          <w:color w:val="000000" w:themeColor="text1"/>
          <w:sz w:val="24"/>
          <w:szCs w:val="24"/>
          <w:u w:val="single"/>
        </w:rPr>
        <w:t>for the first envelope: “Qualification and Technical Proposal [company name]”</w:t>
      </w:r>
    </w:p>
    <w:p w14:paraId="0D04763F" w14:textId="70216989" w:rsidR="001C398D" w:rsidRPr="0068141D" w:rsidRDefault="00F15483" w:rsidP="001C398D">
      <w:pPr>
        <w:spacing w:after="0" w:line="240" w:lineRule="auto"/>
        <w:ind w:left="720"/>
        <w:jc w:val="both"/>
        <w:rPr>
          <w:rFonts w:ascii="Times New Roman" w:eastAsia="Times New Roman" w:hAnsi="Times New Roman" w:cs="Times New Roman"/>
          <w:b/>
          <w:bCs/>
          <w:color w:val="000000" w:themeColor="text1"/>
          <w:sz w:val="24"/>
          <w:szCs w:val="24"/>
          <w:u w:val="single"/>
        </w:rPr>
      </w:pPr>
      <w:r w:rsidRPr="0068141D">
        <w:rPr>
          <w:rFonts w:ascii="Times New Roman" w:eastAsia="Times New Roman" w:hAnsi="Times New Roman" w:cs="Times New Roman"/>
          <w:b/>
          <w:bCs/>
          <w:color w:val="000000" w:themeColor="text1"/>
          <w:sz w:val="24"/>
          <w:szCs w:val="24"/>
          <w:u w:val="single"/>
        </w:rPr>
        <w:t xml:space="preserve">- </w:t>
      </w:r>
      <w:r w:rsidR="0068141D" w:rsidRPr="0068141D">
        <w:rPr>
          <w:rFonts w:ascii="Times New Roman" w:eastAsia="Times New Roman" w:hAnsi="Times New Roman" w:cs="Times New Roman"/>
          <w:b/>
          <w:bCs/>
          <w:color w:val="000000" w:themeColor="text1"/>
          <w:sz w:val="24"/>
          <w:szCs w:val="24"/>
          <w:u w:val="single"/>
        </w:rPr>
        <w:t>for the second envelope: “</w:t>
      </w:r>
      <w:r w:rsidR="0068141D">
        <w:rPr>
          <w:rFonts w:ascii="Times New Roman" w:eastAsia="Times New Roman" w:hAnsi="Times New Roman" w:cs="Times New Roman"/>
          <w:b/>
          <w:bCs/>
          <w:color w:val="000000" w:themeColor="text1"/>
          <w:sz w:val="24"/>
          <w:szCs w:val="24"/>
          <w:u w:val="single"/>
        </w:rPr>
        <w:t>Financial Offer</w:t>
      </w:r>
      <w:r w:rsidR="0068141D" w:rsidRPr="0068141D">
        <w:rPr>
          <w:rFonts w:ascii="Times New Roman" w:eastAsia="Times New Roman" w:hAnsi="Times New Roman" w:cs="Times New Roman"/>
          <w:b/>
          <w:bCs/>
          <w:color w:val="000000" w:themeColor="text1"/>
          <w:sz w:val="24"/>
          <w:szCs w:val="24"/>
          <w:u w:val="single"/>
        </w:rPr>
        <w:t xml:space="preserve"> [company name]”, which must be password</w:t>
      </w:r>
      <w:r w:rsidR="0068141D" w:rsidRPr="0068141D">
        <w:rPr>
          <w:rFonts w:ascii="Times New Roman" w:eastAsia="Times New Roman" w:hAnsi="Times New Roman" w:cs="Times New Roman"/>
          <w:b/>
          <w:bCs/>
          <w:color w:val="000000" w:themeColor="text1"/>
          <w:sz w:val="24"/>
          <w:szCs w:val="24"/>
          <w:u w:val="single"/>
        </w:rPr>
        <w:noBreakHyphen/>
        <w:t>protected and opened only after the Client requests the password by email.</w:t>
      </w:r>
    </w:p>
    <w:p w14:paraId="7F390FB2" w14:textId="77777777" w:rsidR="001C398D" w:rsidRPr="0068141D" w:rsidRDefault="001C398D" w:rsidP="001C398D">
      <w:pPr>
        <w:spacing w:after="0" w:line="240" w:lineRule="auto"/>
        <w:jc w:val="both"/>
        <w:rPr>
          <w:rFonts w:ascii="Times New Roman" w:eastAsia="Times New Roman" w:hAnsi="Times New Roman" w:cs="Times New Roman"/>
          <w:b/>
          <w:bCs/>
          <w:sz w:val="24"/>
          <w:szCs w:val="24"/>
        </w:rPr>
      </w:pPr>
    </w:p>
    <w:p w14:paraId="75D976B0" w14:textId="77777777" w:rsidR="0080375E" w:rsidRPr="0080375E" w:rsidRDefault="0080375E" w:rsidP="0080375E">
      <w:pPr>
        <w:tabs>
          <w:tab w:val="left" w:pos="630"/>
        </w:tabs>
        <w:spacing w:after="0" w:line="240" w:lineRule="auto"/>
        <w:ind w:left="720" w:hanging="90"/>
        <w:jc w:val="both"/>
        <w:rPr>
          <w:rFonts w:ascii="Times New Roman" w:eastAsia="Times New Roman" w:hAnsi="Times New Roman" w:cs="Times New Roman"/>
          <w:b/>
          <w:bCs/>
          <w:sz w:val="24"/>
          <w:szCs w:val="24"/>
        </w:rPr>
      </w:pPr>
      <w:r w:rsidRPr="0080375E">
        <w:rPr>
          <w:rFonts w:ascii="Times New Roman" w:eastAsia="Times New Roman" w:hAnsi="Times New Roman" w:cs="Times New Roman"/>
          <w:b/>
          <w:bCs/>
          <w:sz w:val="24"/>
          <w:szCs w:val="24"/>
        </w:rPr>
        <w:t>Procedure for Submission of the Tender Proposal</w:t>
      </w:r>
    </w:p>
    <w:p w14:paraId="11AEB16F" w14:textId="6663F692" w:rsidR="001C398D" w:rsidRPr="009D50E7" w:rsidRDefault="001C398D" w:rsidP="001C398D">
      <w:pPr>
        <w:tabs>
          <w:tab w:val="left" w:pos="630"/>
        </w:tabs>
        <w:spacing w:after="0" w:line="240" w:lineRule="auto"/>
        <w:ind w:left="720" w:hanging="90"/>
        <w:jc w:val="both"/>
        <w:rPr>
          <w:rFonts w:ascii="Times New Roman" w:eastAsia="Times New Roman" w:hAnsi="Times New Roman" w:cs="Times New Roman"/>
          <w:sz w:val="24"/>
          <w:szCs w:val="24"/>
        </w:rPr>
      </w:pPr>
      <w:r w:rsidRPr="009D50E7">
        <w:rPr>
          <w:rFonts w:ascii="Times New Roman" w:eastAsia="Times New Roman" w:hAnsi="Times New Roman" w:cs="Times New Roman"/>
          <w:sz w:val="24"/>
          <w:szCs w:val="24"/>
        </w:rPr>
        <w:t xml:space="preserve"> </w:t>
      </w:r>
      <w:r w:rsidR="009D50E7" w:rsidRPr="009D50E7">
        <w:rPr>
          <w:rFonts w:ascii="Times New Roman" w:eastAsia="Times New Roman" w:hAnsi="Times New Roman" w:cs="Times New Roman"/>
          <w:sz w:val="24"/>
          <w:szCs w:val="24"/>
        </w:rPr>
        <w:t>Participants shall submit documents in two separate envelopes, both of which must be submitted simultaneously to the email indicated above:</w:t>
      </w:r>
    </w:p>
    <w:p w14:paraId="75D9B382" w14:textId="77777777" w:rsidR="001C398D" w:rsidRPr="009D50E7" w:rsidRDefault="001C398D" w:rsidP="001C398D">
      <w:pPr>
        <w:spacing w:after="0" w:line="240" w:lineRule="auto"/>
        <w:jc w:val="both"/>
        <w:rPr>
          <w:rFonts w:ascii="Times New Roman" w:eastAsia="Times New Roman" w:hAnsi="Times New Roman" w:cs="Times New Roman"/>
          <w:sz w:val="24"/>
          <w:szCs w:val="24"/>
        </w:rPr>
      </w:pPr>
    </w:p>
    <w:p w14:paraId="1958D507" w14:textId="77777777" w:rsidR="00BE3CB6" w:rsidRPr="00BE3CB6" w:rsidRDefault="009D50E7" w:rsidP="001C398D">
      <w:pPr>
        <w:numPr>
          <w:ilvl w:val="0"/>
          <w:numId w:val="1"/>
        </w:numPr>
        <w:spacing w:after="0" w:line="240" w:lineRule="auto"/>
        <w:jc w:val="both"/>
        <w:rPr>
          <w:rFonts w:ascii="Times New Roman" w:eastAsia="Times New Roman" w:hAnsi="Times New Roman" w:cs="Times New Roman"/>
          <w:sz w:val="24"/>
          <w:szCs w:val="24"/>
        </w:rPr>
      </w:pPr>
      <w:r w:rsidRPr="00BE3CB6">
        <w:rPr>
          <w:rFonts w:ascii="Times New Roman" w:eastAsia="Times New Roman" w:hAnsi="Times New Roman" w:cs="Times New Roman"/>
          <w:sz w:val="24"/>
          <w:szCs w:val="24"/>
        </w:rPr>
        <w:t>Envelope No. 1 – Qualification and Technical Proposal (submitted without a password</w:t>
      </w:r>
      <w:proofErr w:type="gramStart"/>
      <w:r w:rsidRPr="00BE3CB6">
        <w:rPr>
          <w:rFonts w:ascii="Times New Roman" w:eastAsia="Times New Roman" w:hAnsi="Times New Roman" w:cs="Times New Roman"/>
          <w:sz w:val="24"/>
          <w:szCs w:val="24"/>
        </w:rPr>
        <w:t>);</w:t>
      </w:r>
      <w:proofErr w:type="gramEnd"/>
    </w:p>
    <w:p w14:paraId="55114EB1" w14:textId="7B91899A" w:rsidR="001C398D" w:rsidRDefault="00BE3CB6" w:rsidP="001C398D">
      <w:pPr>
        <w:numPr>
          <w:ilvl w:val="0"/>
          <w:numId w:val="1"/>
        </w:numPr>
        <w:spacing w:after="0" w:line="240" w:lineRule="auto"/>
        <w:jc w:val="both"/>
        <w:rPr>
          <w:rFonts w:ascii="Times New Roman" w:eastAsia="Times New Roman" w:hAnsi="Times New Roman" w:cs="Times New Roman"/>
          <w:b/>
          <w:bCs/>
          <w:sz w:val="24"/>
          <w:szCs w:val="24"/>
        </w:rPr>
      </w:pPr>
      <w:r w:rsidRPr="00BE3CB6">
        <w:rPr>
          <w:rFonts w:ascii="Times New Roman" w:eastAsia="Times New Roman" w:hAnsi="Times New Roman" w:cs="Times New Roman"/>
          <w:sz w:val="24"/>
          <w:szCs w:val="24"/>
        </w:rPr>
        <w:t xml:space="preserve">Envelope No. 2 – Commercial Proposal </w:t>
      </w:r>
      <w:r w:rsidRPr="00BE3CB6">
        <w:rPr>
          <w:rFonts w:ascii="Times New Roman" w:eastAsia="Times New Roman" w:hAnsi="Times New Roman" w:cs="Times New Roman"/>
          <w:b/>
          <w:bCs/>
          <w:sz w:val="24"/>
          <w:szCs w:val="24"/>
        </w:rPr>
        <w:t>(file must be password‑protected and shall not be opened at the first stage; the password must be provided only after the Client requests it via email).</w:t>
      </w:r>
    </w:p>
    <w:p w14:paraId="7C7AC704" w14:textId="77777777" w:rsidR="00BC043A" w:rsidRPr="00BE3CB6" w:rsidRDefault="00BC043A" w:rsidP="00BC043A">
      <w:pPr>
        <w:spacing w:after="0" w:line="240" w:lineRule="auto"/>
        <w:ind w:left="720"/>
        <w:jc w:val="both"/>
        <w:rPr>
          <w:rFonts w:ascii="Times New Roman" w:eastAsia="Times New Roman" w:hAnsi="Times New Roman" w:cs="Times New Roman"/>
          <w:b/>
          <w:bCs/>
          <w:sz w:val="24"/>
          <w:szCs w:val="24"/>
        </w:rPr>
      </w:pPr>
    </w:p>
    <w:p w14:paraId="1404B83E" w14:textId="6275912B" w:rsidR="001C398D" w:rsidRPr="00751F54" w:rsidRDefault="00751F54" w:rsidP="001C398D">
      <w:pPr>
        <w:pStyle w:val="a7"/>
        <w:numPr>
          <w:ilvl w:val="0"/>
          <w:numId w:val="6"/>
        </w:numPr>
        <w:spacing w:after="0" w:line="276" w:lineRule="auto"/>
        <w:rPr>
          <w:rFonts w:ascii="Times New Roman" w:eastAsia="Times New Roman" w:hAnsi="Times New Roman" w:cs="Times New Roman"/>
          <w:b/>
          <w:bCs/>
          <w:sz w:val="24"/>
          <w:szCs w:val="24"/>
        </w:rPr>
      </w:pPr>
      <w:r w:rsidRPr="00751F54">
        <w:rPr>
          <w:rFonts w:ascii="Times New Roman" w:eastAsia="Times New Roman" w:hAnsi="Times New Roman" w:cs="Times New Roman"/>
          <w:b/>
          <w:bCs/>
          <w:sz w:val="24"/>
          <w:szCs w:val="24"/>
        </w:rPr>
        <w:t>First Stage – Evaluation of Qualification and Technical Proposals (for residents of the Kyrgyz Republic)</w:t>
      </w:r>
      <w:r>
        <w:rPr>
          <w:rFonts w:ascii="Times New Roman" w:eastAsia="Times New Roman" w:hAnsi="Times New Roman" w:cs="Times New Roman"/>
          <w:b/>
          <w:bCs/>
          <w:sz w:val="24"/>
          <w:szCs w:val="24"/>
        </w:rPr>
        <w:t xml:space="preserve"> </w:t>
      </w:r>
      <w:r w:rsidR="001C398D" w:rsidRPr="00751F54">
        <w:rPr>
          <w:rFonts w:ascii="Times New Roman" w:eastAsia="Times New Roman" w:hAnsi="Times New Roman" w:cs="Times New Roman"/>
          <w:b/>
          <w:bCs/>
          <w:sz w:val="24"/>
          <w:szCs w:val="24"/>
          <w:u w:val="single"/>
        </w:rPr>
        <w:br/>
      </w:r>
      <w:r w:rsidR="001C398D" w:rsidRPr="00751F54">
        <w:rPr>
          <w:rFonts w:ascii="Times New Roman" w:eastAsia="Times New Roman" w:hAnsi="Times New Roman" w:cs="Times New Roman"/>
          <w:b/>
          <w:bCs/>
          <w:sz w:val="24"/>
          <w:szCs w:val="24"/>
        </w:rPr>
        <w:t xml:space="preserve">1.1.  </w:t>
      </w:r>
      <w:proofErr w:type="spellStart"/>
      <w:r w:rsidR="00BC325F" w:rsidRPr="00BC325F">
        <w:rPr>
          <w:rFonts w:ascii="Times New Roman" w:eastAsia="Times New Roman" w:hAnsi="Times New Roman" w:cs="Times New Roman"/>
          <w:b/>
          <w:bCs/>
          <w:sz w:val="24"/>
          <w:szCs w:val="24"/>
          <w:lang w:val="ru-RU"/>
        </w:rPr>
        <w:t>Qualification</w:t>
      </w:r>
      <w:proofErr w:type="spellEnd"/>
      <w:r w:rsidR="00BC325F" w:rsidRPr="00BC325F">
        <w:rPr>
          <w:rFonts w:ascii="Times New Roman" w:eastAsia="Times New Roman" w:hAnsi="Times New Roman" w:cs="Times New Roman"/>
          <w:b/>
          <w:bCs/>
          <w:sz w:val="24"/>
          <w:szCs w:val="24"/>
          <w:lang w:val="ru-RU"/>
        </w:rPr>
        <w:t xml:space="preserve"> </w:t>
      </w:r>
      <w:proofErr w:type="spellStart"/>
      <w:r w:rsidR="00BC325F" w:rsidRPr="00BC325F">
        <w:rPr>
          <w:rFonts w:ascii="Times New Roman" w:eastAsia="Times New Roman" w:hAnsi="Times New Roman" w:cs="Times New Roman"/>
          <w:b/>
          <w:bCs/>
          <w:sz w:val="24"/>
          <w:szCs w:val="24"/>
          <w:lang w:val="ru-RU"/>
        </w:rPr>
        <w:t>and</w:t>
      </w:r>
      <w:proofErr w:type="spellEnd"/>
      <w:r w:rsidR="00BC325F" w:rsidRPr="00BC325F">
        <w:rPr>
          <w:rFonts w:ascii="Times New Roman" w:eastAsia="Times New Roman" w:hAnsi="Times New Roman" w:cs="Times New Roman"/>
          <w:b/>
          <w:bCs/>
          <w:sz w:val="24"/>
          <w:szCs w:val="24"/>
          <w:lang w:val="ru-RU"/>
        </w:rPr>
        <w:t xml:space="preserve"> </w:t>
      </w:r>
      <w:proofErr w:type="spellStart"/>
      <w:r w:rsidR="00BC325F" w:rsidRPr="00BC325F">
        <w:rPr>
          <w:rFonts w:ascii="Times New Roman" w:eastAsia="Times New Roman" w:hAnsi="Times New Roman" w:cs="Times New Roman"/>
          <w:b/>
          <w:bCs/>
          <w:sz w:val="24"/>
          <w:szCs w:val="24"/>
          <w:lang w:val="ru-RU"/>
        </w:rPr>
        <w:t>technical</w:t>
      </w:r>
      <w:proofErr w:type="spellEnd"/>
      <w:r w:rsidR="00BC325F" w:rsidRPr="00BC325F">
        <w:rPr>
          <w:rFonts w:ascii="Times New Roman" w:eastAsia="Times New Roman" w:hAnsi="Times New Roman" w:cs="Times New Roman"/>
          <w:b/>
          <w:bCs/>
          <w:sz w:val="24"/>
          <w:szCs w:val="24"/>
          <w:lang w:val="ru-RU"/>
        </w:rPr>
        <w:t xml:space="preserve"> </w:t>
      </w:r>
      <w:proofErr w:type="spellStart"/>
      <w:r w:rsidR="00BC325F" w:rsidRPr="00BC325F">
        <w:rPr>
          <w:rFonts w:ascii="Times New Roman" w:eastAsia="Times New Roman" w:hAnsi="Times New Roman" w:cs="Times New Roman"/>
          <w:b/>
          <w:bCs/>
          <w:sz w:val="24"/>
          <w:szCs w:val="24"/>
          <w:lang w:val="ru-RU"/>
        </w:rPr>
        <w:t>evaluation</w:t>
      </w:r>
      <w:proofErr w:type="spellEnd"/>
      <w:r w:rsidR="00BC325F" w:rsidRPr="00BC325F">
        <w:rPr>
          <w:rFonts w:ascii="Times New Roman" w:eastAsia="Times New Roman" w:hAnsi="Times New Roman" w:cs="Times New Roman"/>
          <w:b/>
          <w:bCs/>
          <w:sz w:val="24"/>
          <w:szCs w:val="24"/>
          <w:lang w:val="ru-RU"/>
        </w:rPr>
        <w:t xml:space="preserve"> </w:t>
      </w:r>
      <w:proofErr w:type="spellStart"/>
      <w:r w:rsidR="00BC325F" w:rsidRPr="00BC325F">
        <w:rPr>
          <w:rFonts w:ascii="Times New Roman" w:eastAsia="Times New Roman" w:hAnsi="Times New Roman" w:cs="Times New Roman"/>
          <w:b/>
          <w:bCs/>
          <w:sz w:val="24"/>
          <w:szCs w:val="24"/>
          <w:lang w:val="ru-RU"/>
        </w:rPr>
        <w:t>includes</w:t>
      </w:r>
      <w:proofErr w:type="spellEnd"/>
      <w:r w:rsidR="00BC325F" w:rsidRPr="00BC325F">
        <w:rPr>
          <w:rFonts w:ascii="Times New Roman" w:eastAsia="Times New Roman" w:hAnsi="Times New Roman" w:cs="Times New Roman"/>
          <w:b/>
          <w:bCs/>
          <w:sz w:val="24"/>
          <w:szCs w:val="24"/>
          <w:lang w:val="ru-RU"/>
        </w:rPr>
        <w:t>:</w:t>
      </w:r>
    </w:p>
    <w:p w14:paraId="2AB27AAE" w14:textId="77777777"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Technical specification of the </w:t>
      </w:r>
      <w:proofErr w:type="gramStart"/>
      <w:r w:rsidRPr="008C0782">
        <w:rPr>
          <w:rFonts w:ascii="Times New Roman" w:eastAsia="Times New Roman" w:hAnsi="Times New Roman" w:cs="Times New Roman"/>
          <w:sz w:val="24"/>
          <w:szCs w:val="24"/>
        </w:rPr>
        <w:t>Goods;</w:t>
      </w:r>
      <w:proofErr w:type="gramEnd"/>
    </w:p>
    <w:p w14:paraId="1C193157" w14:textId="0FBED7A1"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lastRenderedPageBreak/>
        <w:t xml:space="preserve">Scanned copy of the completed </w:t>
      </w:r>
      <w:r w:rsidR="00F15647">
        <w:rPr>
          <w:rFonts w:ascii="Times New Roman" w:eastAsia="Times New Roman" w:hAnsi="Times New Roman" w:cs="Times New Roman"/>
          <w:sz w:val="24"/>
          <w:szCs w:val="24"/>
        </w:rPr>
        <w:t>Appendix</w:t>
      </w:r>
      <w:r w:rsidRPr="008C0782">
        <w:rPr>
          <w:rFonts w:ascii="Times New Roman" w:eastAsia="Times New Roman" w:hAnsi="Times New Roman" w:cs="Times New Roman"/>
          <w:sz w:val="24"/>
          <w:szCs w:val="24"/>
        </w:rPr>
        <w:t xml:space="preserve"> No. 1 </w:t>
      </w:r>
      <w:r w:rsidR="00977F17">
        <w:rPr>
          <w:rFonts w:ascii="Times New Roman" w:eastAsia="Times New Roman" w:hAnsi="Times New Roman" w:cs="Times New Roman"/>
          <w:sz w:val="24"/>
          <w:szCs w:val="24"/>
        </w:rPr>
        <w:t>-</w:t>
      </w:r>
      <w:r w:rsidRPr="008C0782">
        <w:rPr>
          <w:rFonts w:ascii="Times New Roman" w:eastAsia="Times New Roman" w:hAnsi="Times New Roman" w:cs="Times New Roman"/>
          <w:sz w:val="24"/>
          <w:szCs w:val="24"/>
        </w:rPr>
        <w:t xml:space="preserve"> Declaration Guaranteeing the Tender </w:t>
      </w:r>
      <w:proofErr w:type="gramStart"/>
      <w:r w:rsidRPr="008C0782">
        <w:rPr>
          <w:rFonts w:ascii="Times New Roman" w:eastAsia="Times New Roman" w:hAnsi="Times New Roman" w:cs="Times New Roman"/>
          <w:sz w:val="24"/>
          <w:szCs w:val="24"/>
        </w:rPr>
        <w:t>Application;</w:t>
      </w:r>
      <w:proofErr w:type="gramEnd"/>
    </w:p>
    <w:p w14:paraId="0D869F11" w14:textId="1B8453BD"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Scanned copy of the completed </w:t>
      </w:r>
      <w:r w:rsidR="00F15647">
        <w:rPr>
          <w:rFonts w:ascii="Times New Roman" w:eastAsia="Times New Roman" w:hAnsi="Times New Roman" w:cs="Times New Roman"/>
          <w:sz w:val="24"/>
          <w:szCs w:val="24"/>
        </w:rPr>
        <w:t>Appendix</w:t>
      </w:r>
      <w:r w:rsidRPr="008C0782">
        <w:rPr>
          <w:rFonts w:ascii="Times New Roman" w:eastAsia="Times New Roman" w:hAnsi="Times New Roman" w:cs="Times New Roman"/>
          <w:sz w:val="24"/>
          <w:szCs w:val="24"/>
        </w:rPr>
        <w:t xml:space="preserve"> No. 2 </w:t>
      </w:r>
      <w:r w:rsidR="00977F17">
        <w:rPr>
          <w:rFonts w:ascii="Times New Roman" w:eastAsia="Times New Roman" w:hAnsi="Times New Roman" w:cs="Times New Roman"/>
          <w:sz w:val="24"/>
          <w:szCs w:val="24"/>
        </w:rPr>
        <w:t>-</w:t>
      </w:r>
      <w:r w:rsidRPr="008C0782">
        <w:rPr>
          <w:rFonts w:ascii="Times New Roman" w:eastAsia="Times New Roman" w:hAnsi="Times New Roman" w:cs="Times New Roman"/>
          <w:sz w:val="24"/>
          <w:szCs w:val="24"/>
        </w:rPr>
        <w:t xml:space="preserve"> Declaration of Integrity and Anti‑Corruption </w:t>
      </w:r>
      <w:proofErr w:type="gramStart"/>
      <w:r w:rsidRPr="008C0782">
        <w:rPr>
          <w:rFonts w:ascii="Times New Roman" w:eastAsia="Times New Roman" w:hAnsi="Times New Roman" w:cs="Times New Roman"/>
          <w:sz w:val="24"/>
          <w:szCs w:val="24"/>
        </w:rPr>
        <w:t>Clause;</w:t>
      </w:r>
      <w:proofErr w:type="gramEnd"/>
      <w:r w:rsidR="00D3665A">
        <w:rPr>
          <w:rFonts w:ascii="Times New Roman" w:eastAsia="Times New Roman" w:hAnsi="Times New Roman" w:cs="Times New Roman"/>
          <w:sz w:val="24"/>
          <w:szCs w:val="24"/>
        </w:rPr>
        <w:t xml:space="preserve"> </w:t>
      </w:r>
    </w:p>
    <w:p w14:paraId="0090F518" w14:textId="4AEF3388"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Scanned copy of the completed </w:t>
      </w:r>
      <w:r w:rsidR="00F15647">
        <w:rPr>
          <w:rFonts w:ascii="Times New Roman" w:eastAsia="Times New Roman" w:hAnsi="Times New Roman" w:cs="Times New Roman"/>
          <w:sz w:val="24"/>
          <w:szCs w:val="24"/>
        </w:rPr>
        <w:t>Appendix</w:t>
      </w:r>
      <w:r w:rsidRPr="008C0782">
        <w:rPr>
          <w:rFonts w:ascii="Times New Roman" w:eastAsia="Times New Roman" w:hAnsi="Times New Roman" w:cs="Times New Roman"/>
          <w:sz w:val="24"/>
          <w:szCs w:val="24"/>
        </w:rPr>
        <w:t xml:space="preserve"> No. 7 </w:t>
      </w:r>
      <w:r w:rsidR="00977F17">
        <w:rPr>
          <w:rFonts w:ascii="Times New Roman" w:eastAsia="Times New Roman" w:hAnsi="Times New Roman" w:cs="Times New Roman"/>
          <w:sz w:val="24"/>
          <w:szCs w:val="24"/>
        </w:rPr>
        <w:t>-</w:t>
      </w:r>
      <w:r w:rsidRPr="008C0782">
        <w:rPr>
          <w:rFonts w:ascii="Times New Roman" w:eastAsia="Times New Roman" w:hAnsi="Times New Roman" w:cs="Times New Roman"/>
          <w:sz w:val="24"/>
          <w:szCs w:val="24"/>
        </w:rPr>
        <w:t xml:space="preserve"> Tender Application/</w:t>
      </w:r>
      <w:proofErr w:type="gramStart"/>
      <w:r w:rsidRPr="008C0782">
        <w:rPr>
          <w:rFonts w:ascii="Times New Roman" w:eastAsia="Times New Roman" w:hAnsi="Times New Roman" w:cs="Times New Roman"/>
          <w:sz w:val="24"/>
          <w:szCs w:val="24"/>
        </w:rPr>
        <w:t>Proposal;</w:t>
      </w:r>
      <w:proofErr w:type="gramEnd"/>
    </w:p>
    <w:p w14:paraId="541749BF" w14:textId="5F6C678D"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Scanned copy of the completed </w:t>
      </w:r>
      <w:r w:rsidR="00F15647">
        <w:rPr>
          <w:rFonts w:ascii="Times New Roman" w:eastAsia="Times New Roman" w:hAnsi="Times New Roman" w:cs="Times New Roman"/>
          <w:sz w:val="24"/>
          <w:szCs w:val="24"/>
        </w:rPr>
        <w:t>Appendix</w:t>
      </w:r>
      <w:r w:rsidRPr="008C0782">
        <w:rPr>
          <w:rFonts w:ascii="Times New Roman" w:eastAsia="Times New Roman" w:hAnsi="Times New Roman" w:cs="Times New Roman"/>
          <w:sz w:val="24"/>
          <w:szCs w:val="24"/>
        </w:rPr>
        <w:t xml:space="preserve"> No. 6 </w:t>
      </w:r>
      <w:r w:rsidR="00977F17">
        <w:rPr>
          <w:rFonts w:ascii="Times New Roman" w:eastAsia="Times New Roman" w:hAnsi="Times New Roman" w:cs="Times New Roman"/>
          <w:sz w:val="24"/>
          <w:szCs w:val="24"/>
        </w:rPr>
        <w:t>-</w:t>
      </w:r>
      <w:r w:rsidRPr="008C0782">
        <w:rPr>
          <w:rFonts w:ascii="Times New Roman" w:eastAsia="Times New Roman" w:hAnsi="Times New Roman" w:cs="Times New Roman"/>
          <w:sz w:val="24"/>
          <w:szCs w:val="24"/>
        </w:rPr>
        <w:t xml:space="preserve"> Qualification </w:t>
      </w:r>
      <w:proofErr w:type="gramStart"/>
      <w:r w:rsidRPr="008C0782">
        <w:rPr>
          <w:rFonts w:ascii="Times New Roman" w:eastAsia="Times New Roman" w:hAnsi="Times New Roman" w:cs="Times New Roman"/>
          <w:sz w:val="24"/>
          <w:szCs w:val="24"/>
        </w:rPr>
        <w:t>Information;</w:t>
      </w:r>
      <w:proofErr w:type="gramEnd"/>
    </w:p>
    <w:p w14:paraId="1C750ECA" w14:textId="77777777"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Verification of compliance with the requirements of the Terms of </w:t>
      </w:r>
      <w:proofErr w:type="gramStart"/>
      <w:r w:rsidRPr="008C0782">
        <w:rPr>
          <w:rFonts w:ascii="Times New Roman" w:eastAsia="Times New Roman" w:hAnsi="Times New Roman" w:cs="Times New Roman"/>
          <w:sz w:val="24"/>
          <w:szCs w:val="24"/>
        </w:rPr>
        <w:t>Reference;</w:t>
      </w:r>
      <w:proofErr w:type="gramEnd"/>
    </w:p>
    <w:p w14:paraId="51C517A0" w14:textId="77777777"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Scanned </w:t>
      </w:r>
      <w:proofErr w:type="gramStart"/>
      <w:r w:rsidRPr="008C0782">
        <w:rPr>
          <w:rFonts w:ascii="Times New Roman" w:eastAsia="Times New Roman" w:hAnsi="Times New Roman" w:cs="Times New Roman"/>
          <w:sz w:val="24"/>
          <w:szCs w:val="24"/>
        </w:rPr>
        <w:t>copies of originals</w:t>
      </w:r>
      <w:proofErr w:type="gramEnd"/>
      <w:r w:rsidRPr="008C0782">
        <w:rPr>
          <w:rFonts w:ascii="Times New Roman" w:eastAsia="Times New Roman" w:hAnsi="Times New Roman" w:cs="Times New Roman"/>
          <w:sz w:val="24"/>
          <w:szCs w:val="24"/>
        </w:rPr>
        <w:t xml:space="preserve"> of certificates confirming no tax and social contribution arrears (State Tax Service, Social Fund</w:t>
      </w:r>
      <w:proofErr w:type="gramStart"/>
      <w:r w:rsidRPr="008C0782">
        <w:rPr>
          <w:rFonts w:ascii="Times New Roman" w:eastAsia="Times New Roman" w:hAnsi="Times New Roman" w:cs="Times New Roman"/>
          <w:sz w:val="24"/>
          <w:szCs w:val="24"/>
        </w:rPr>
        <w:t>);</w:t>
      </w:r>
      <w:proofErr w:type="gramEnd"/>
    </w:p>
    <w:p w14:paraId="11283077" w14:textId="77777777"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Scanned copy of the original certificate of state registration </w:t>
      </w:r>
      <w:proofErr w:type="gramStart"/>
      <w:r w:rsidRPr="008C0782">
        <w:rPr>
          <w:rFonts w:ascii="Times New Roman" w:eastAsia="Times New Roman" w:hAnsi="Times New Roman" w:cs="Times New Roman"/>
          <w:sz w:val="24"/>
          <w:szCs w:val="24"/>
        </w:rPr>
        <w:t>or re‑registration</w:t>
      </w:r>
      <w:proofErr w:type="gramEnd"/>
      <w:r w:rsidRPr="008C0782">
        <w:rPr>
          <w:rFonts w:ascii="Times New Roman" w:eastAsia="Times New Roman" w:hAnsi="Times New Roman" w:cs="Times New Roman"/>
          <w:sz w:val="24"/>
          <w:szCs w:val="24"/>
        </w:rPr>
        <w:t xml:space="preserve"> from the Ministry of Justice of the Kyrgyz Republic / electronic extract from the MoJ </w:t>
      </w:r>
      <w:proofErr w:type="gramStart"/>
      <w:r w:rsidRPr="008C0782">
        <w:rPr>
          <w:rFonts w:ascii="Times New Roman" w:eastAsia="Times New Roman" w:hAnsi="Times New Roman" w:cs="Times New Roman"/>
          <w:sz w:val="24"/>
          <w:szCs w:val="24"/>
        </w:rPr>
        <w:t>website;</w:t>
      </w:r>
      <w:proofErr w:type="gramEnd"/>
    </w:p>
    <w:p w14:paraId="4DD808D1" w14:textId="586B10E2"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w:t>
      </w:r>
      <w:proofErr w:type="gramStart"/>
      <w:r w:rsidRPr="008C0782">
        <w:rPr>
          <w:rFonts w:ascii="Times New Roman" w:eastAsia="Times New Roman" w:hAnsi="Times New Roman" w:cs="Times New Roman"/>
          <w:sz w:val="24"/>
          <w:szCs w:val="24"/>
        </w:rPr>
        <w:t>for</w:t>
      </w:r>
      <w:proofErr w:type="gramEnd"/>
      <w:r w:rsidRPr="008C0782">
        <w:rPr>
          <w:rFonts w:ascii="Times New Roman" w:eastAsia="Times New Roman" w:hAnsi="Times New Roman" w:cs="Times New Roman"/>
          <w:sz w:val="24"/>
          <w:szCs w:val="24"/>
        </w:rPr>
        <w:t xml:space="preserve"> individual entrepreneurs </w:t>
      </w:r>
      <w:r w:rsidR="00977F17">
        <w:rPr>
          <w:rFonts w:ascii="Times New Roman" w:eastAsia="Times New Roman" w:hAnsi="Times New Roman" w:cs="Times New Roman"/>
          <w:sz w:val="24"/>
          <w:szCs w:val="24"/>
        </w:rPr>
        <w:t>-</w:t>
      </w:r>
      <w:r w:rsidRPr="008C0782">
        <w:rPr>
          <w:rFonts w:ascii="Times New Roman" w:eastAsia="Times New Roman" w:hAnsi="Times New Roman" w:cs="Times New Roman"/>
          <w:sz w:val="24"/>
          <w:szCs w:val="24"/>
        </w:rPr>
        <w:t xml:space="preserve"> registration certificate or copy of a valid patent; the type of activity must correspond to the subject of procurement</w:t>
      </w:r>
      <w:proofErr w:type="gramStart"/>
      <w:r w:rsidRPr="008C0782">
        <w:rPr>
          <w:rFonts w:ascii="Times New Roman" w:eastAsia="Times New Roman" w:hAnsi="Times New Roman" w:cs="Times New Roman"/>
          <w:sz w:val="24"/>
          <w:szCs w:val="24"/>
        </w:rPr>
        <w:t>);</w:t>
      </w:r>
      <w:proofErr w:type="gramEnd"/>
    </w:p>
    <w:p w14:paraId="73D70D9E" w14:textId="77777777"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Scanned copy of the original Charter (for legal entities</w:t>
      </w:r>
      <w:proofErr w:type="gramStart"/>
      <w:r w:rsidRPr="008C0782">
        <w:rPr>
          <w:rFonts w:ascii="Times New Roman" w:eastAsia="Times New Roman" w:hAnsi="Times New Roman" w:cs="Times New Roman"/>
          <w:sz w:val="24"/>
          <w:szCs w:val="24"/>
        </w:rPr>
        <w:t>);</w:t>
      </w:r>
      <w:proofErr w:type="gramEnd"/>
    </w:p>
    <w:p w14:paraId="1C32627B" w14:textId="77777777"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Power of attorney or other document (order/decision of appointment) confirming the authority to sign </w:t>
      </w:r>
      <w:proofErr w:type="gramStart"/>
      <w:r w:rsidRPr="008C0782">
        <w:rPr>
          <w:rFonts w:ascii="Times New Roman" w:eastAsia="Times New Roman" w:hAnsi="Times New Roman" w:cs="Times New Roman"/>
          <w:sz w:val="24"/>
          <w:szCs w:val="24"/>
        </w:rPr>
        <w:t>documents;</w:t>
      </w:r>
      <w:proofErr w:type="gramEnd"/>
    </w:p>
    <w:p w14:paraId="53F8DABB" w14:textId="6E83C900"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Scanned copy of the original financial statements with all appendices (Balance Sheet, Profit and Loss Statement, Statement of Changes in Equity, Cash Flow Statement), certified by the competent authority for the last two calendar years, and the Unified Tax </w:t>
      </w:r>
      <w:proofErr w:type="gramStart"/>
      <w:r w:rsidRPr="008C0782">
        <w:rPr>
          <w:rFonts w:ascii="Times New Roman" w:eastAsia="Times New Roman" w:hAnsi="Times New Roman" w:cs="Times New Roman"/>
          <w:sz w:val="24"/>
          <w:szCs w:val="24"/>
        </w:rPr>
        <w:t>Declaration;</w:t>
      </w:r>
      <w:proofErr w:type="gramEnd"/>
    </w:p>
    <w:p w14:paraId="0CEC0DCE" w14:textId="77777777"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Information on participation in legal proceedings (for the last three years, including the current year</w:t>
      </w:r>
      <w:proofErr w:type="gramStart"/>
      <w:r w:rsidRPr="008C0782">
        <w:rPr>
          <w:rFonts w:ascii="Times New Roman" w:eastAsia="Times New Roman" w:hAnsi="Times New Roman" w:cs="Times New Roman"/>
          <w:sz w:val="24"/>
          <w:szCs w:val="24"/>
        </w:rPr>
        <w:t>);</w:t>
      </w:r>
      <w:proofErr w:type="gramEnd"/>
    </w:p>
    <w:p w14:paraId="56DA5174" w14:textId="6EC0FB9B"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Certificates of conformity or state registration </w:t>
      </w:r>
      <w:proofErr w:type="gramStart"/>
      <w:r w:rsidRPr="008C0782">
        <w:rPr>
          <w:rFonts w:ascii="Times New Roman" w:eastAsia="Times New Roman" w:hAnsi="Times New Roman" w:cs="Times New Roman"/>
          <w:sz w:val="24"/>
          <w:szCs w:val="24"/>
        </w:rPr>
        <w:t>certificates;</w:t>
      </w:r>
      <w:proofErr w:type="gramEnd"/>
    </w:p>
    <w:p w14:paraId="1073C322" w14:textId="77777777"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 xml:space="preserve">Certificates of conformity, passports or technical descriptions of the </w:t>
      </w:r>
      <w:proofErr w:type="gramStart"/>
      <w:r w:rsidRPr="008C0782">
        <w:rPr>
          <w:rFonts w:ascii="Times New Roman" w:eastAsia="Times New Roman" w:hAnsi="Times New Roman" w:cs="Times New Roman"/>
          <w:sz w:val="24"/>
          <w:szCs w:val="24"/>
        </w:rPr>
        <w:t>Goods;</w:t>
      </w:r>
      <w:proofErr w:type="gramEnd"/>
    </w:p>
    <w:p w14:paraId="4411A9B9" w14:textId="77777777"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Product passport or technical description (if available</w:t>
      </w:r>
      <w:proofErr w:type="gramStart"/>
      <w:r w:rsidRPr="008C0782">
        <w:rPr>
          <w:rFonts w:ascii="Times New Roman" w:eastAsia="Times New Roman" w:hAnsi="Times New Roman" w:cs="Times New Roman"/>
          <w:sz w:val="24"/>
          <w:szCs w:val="24"/>
        </w:rPr>
        <w:t>);</w:t>
      </w:r>
      <w:proofErr w:type="gramEnd"/>
    </w:p>
    <w:p w14:paraId="74A8E4C9" w14:textId="77777777" w:rsidR="008C0782"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rPr>
      </w:pPr>
      <w:r w:rsidRPr="008C0782">
        <w:rPr>
          <w:rFonts w:ascii="Times New Roman" w:eastAsia="Times New Roman" w:hAnsi="Times New Roman" w:cs="Times New Roman"/>
          <w:sz w:val="24"/>
          <w:szCs w:val="24"/>
        </w:rPr>
        <w:t>Letter of Guarantee (if required</w:t>
      </w:r>
      <w:proofErr w:type="gramStart"/>
      <w:r w:rsidRPr="008C0782">
        <w:rPr>
          <w:rFonts w:ascii="Times New Roman" w:eastAsia="Times New Roman" w:hAnsi="Times New Roman" w:cs="Times New Roman"/>
          <w:sz w:val="24"/>
          <w:szCs w:val="24"/>
        </w:rPr>
        <w:t>);</w:t>
      </w:r>
      <w:proofErr w:type="gramEnd"/>
    </w:p>
    <w:p w14:paraId="2D78C586" w14:textId="529D29ED" w:rsidR="00D47770" w:rsidRPr="008C0782" w:rsidRDefault="008C0782" w:rsidP="008C0782">
      <w:pPr>
        <w:pStyle w:val="a7"/>
        <w:numPr>
          <w:ilvl w:val="0"/>
          <w:numId w:val="19"/>
        </w:numPr>
        <w:spacing w:after="0" w:line="276" w:lineRule="auto"/>
        <w:jc w:val="both"/>
        <w:rPr>
          <w:rFonts w:ascii="Times New Roman" w:eastAsia="Times New Roman" w:hAnsi="Times New Roman" w:cs="Times New Roman"/>
          <w:sz w:val="24"/>
          <w:szCs w:val="24"/>
          <w:lang w:eastAsia="ru-RU"/>
        </w:rPr>
      </w:pPr>
      <w:r w:rsidRPr="008C0782">
        <w:rPr>
          <w:rFonts w:ascii="Times New Roman" w:eastAsia="Times New Roman" w:hAnsi="Times New Roman" w:cs="Times New Roman"/>
          <w:sz w:val="24"/>
          <w:szCs w:val="24"/>
        </w:rPr>
        <w:t xml:space="preserve">Supporting documents confirming distributor status </w:t>
      </w:r>
      <w:r w:rsidR="00977F17">
        <w:rPr>
          <w:rFonts w:ascii="Times New Roman" w:eastAsia="Times New Roman" w:hAnsi="Times New Roman" w:cs="Times New Roman"/>
          <w:sz w:val="24"/>
          <w:szCs w:val="24"/>
        </w:rPr>
        <w:t>-</w:t>
      </w:r>
      <w:r w:rsidRPr="008C0782">
        <w:rPr>
          <w:rFonts w:ascii="Times New Roman" w:eastAsia="Times New Roman" w:hAnsi="Times New Roman" w:cs="Times New Roman"/>
          <w:sz w:val="24"/>
          <w:szCs w:val="24"/>
        </w:rPr>
        <w:t xml:space="preserve"> scanned copy of distributor agreement, distributor certificate, or letter from the manufacturer confirming distributor status.</w:t>
      </w:r>
    </w:p>
    <w:p w14:paraId="79322BEE" w14:textId="77777777" w:rsidR="001C398D" w:rsidRPr="008C0782" w:rsidRDefault="001C398D" w:rsidP="001C398D">
      <w:pPr>
        <w:pStyle w:val="a7"/>
        <w:spacing w:after="0" w:line="240" w:lineRule="auto"/>
        <w:jc w:val="both"/>
        <w:rPr>
          <w:rFonts w:ascii="Times New Roman" w:eastAsia="Times New Roman" w:hAnsi="Times New Roman" w:cs="Times New Roman"/>
          <w:sz w:val="24"/>
          <w:szCs w:val="24"/>
        </w:rPr>
      </w:pPr>
    </w:p>
    <w:p w14:paraId="14CC3031" w14:textId="77777777" w:rsidR="001C398D" w:rsidRPr="008C0782" w:rsidRDefault="001C398D" w:rsidP="001C398D">
      <w:pPr>
        <w:spacing w:after="0" w:line="240" w:lineRule="auto"/>
        <w:jc w:val="both"/>
        <w:rPr>
          <w:rFonts w:ascii="Times New Roman" w:eastAsia="Times New Roman" w:hAnsi="Times New Roman" w:cs="Times New Roman"/>
          <w:b/>
          <w:bCs/>
          <w:color w:val="212529"/>
          <w:sz w:val="24"/>
          <w:szCs w:val="24"/>
          <w:u w:val="single"/>
        </w:rPr>
      </w:pPr>
    </w:p>
    <w:p w14:paraId="78617C79" w14:textId="57E10725" w:rsidR="001C398D" w:rsidRPr="00E71762" w:rsidRDefault="00E71762" w:rsidP="001C398D">
      <w:pPr>
        <w:spacing w:after="0" w:line="240" w:lineRule="auto"/>
        <w:jc w:val="both"/>
        <w:rPr>
          <w:rFonts w:ascii="Times New Roman" w:eastAsia="Times New Roman" w:hAnsi="Times New Roman" w:cs="Times New Roman"/>
          <w:b/>
          <w:bCs/>
          <w:color w:val="212529"/>
          <w:sz w:val="24"/>
          <w:szCs w:val="24"/>
          <w:u w:val="single"/>
          <w:lang w:val="ky-KG"/>
        </w:rPr>
      </w:pPr>
      <w:r w:rsidRPr="00E71762">
        <w:rPr>
          <w:rFonts w:ascii="Times New Roman" w:eastAsia="Times New Roman" w:hAnsi="Times New Roman" w:cs="Times New Roman"/>
          <w:b/>
          <w:bCs/>
          <w:color w:val="212529"/>
          <w:sz w:val="24"/>
          <w:szCs w:val="24"/>
          <w:u w:val="single"/>
        </w:rPr>
        <w:t>For non</w:t>
      </w:r>
      <w:r w:rsidRPr="00E71762">
        <w:rPr>
          <w:rFonts w:ascii="Times New Roman" w:eastAsia="Times New Roman" w:hAnsi="Times New Roman" w:cs="Times New Roman"/>
          <w:b/>
          <w:bCs/>
          <w:color w:val="212529"/>
          <w:sz w:val="24"/>
          <w:szCs w:val="24"/>
          <w:u w:val="single"/>
        </w:rPr>
        <w:noBreakHyphen/>
        <w:t>residents (participants from other countries):</w:t>
      </w:r>
      <w:r w:rsidR="00BA4DA1">
        <w:rPr>
          <w:rFonts w:ascii="Times New Roman" w:eastAsia="Times New Roman" w:hAnsi="Times New Roman" w:cs="Times New Roman"/>
          <w:b/>
          <w:bCs/>
          <w:color w:val="212529"/>
          <w:sz w:val="24"/>
          <w:szCs w:val="24"/>
          <w:u w:val="single"/>
          <w:lang w:val="ky-KG"/>
        </w:rPr>
        <w:t xml:space="preserve"> </w:t>
      </w:r>
    </w:p>
    <w:p w14:paraId="33CAD823" w14:textId="77777777"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 xml:space="preserve">Technical specification of the </w:t>
      </w:r>
      <w:proofErr w:type="gramStart"/>
      <w:r w:rsidRPr="00782956">
        <w:rPr>
          <w:rFonts w:ascii="Times New Roman" w:eastAsia="Times New Roman" w:hAnsi="Times New Roman" w:cs="Times New Roman"/>
          <w:sz w:val="24"/>
          <w:szCs w:val="24"/>
        </w:rPr>
        <w:t>Goods;</w:t>
      </w:r>
      <w:proofErr w:type="gramEnd"/>
    </w:p>
    <w:p w14:paraId="07D28133" w14:textId="4F809D98"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 xml:space="preserve">Scanned copy of filled </w:t>
      </w:r>
      <w:r w:rsidR="00F15647">
        <w:rPr>
          <w:rFonts w:ascii="Times New Roman" w:eastAsia="Times New Roman" w:hAnsi="Times New Roman" w:cs="Times New Roman"/>
          <w:sz w:val="24"/>
          <w:szCs w:val="24"/>
        </w:rPr>
        <w:t>Appendix</w:t>
      </w:r>
      <w:r w:rsidRPr="00782956">
        <w:rPr>
          <w:rFonts w:ascii="Times New Roman" w:eastAsia="Times New Roman" w:hAnsi="Times New Roman" w:cs="Times New Roman"/>
          <w:sz w:val="24"/>
          <w:szCs w:val="24"/>
        </w:rPr>
        <w:t xml:space="preserve"> No. 1 </w:t>
      </w:r>
      <w:r w:rsidR="00A1689F">
        <w:rPr>
          <w:rFonts w:ascii="Times New Roman" w:eastAsia="Times New Roman" w:hAnsi="Times New Roman" w:cs="Times New Roman"/>
          <w:sz w:val="24"/>
          <w:szCs w:val="24"/>
          <w:lang w:val="ky-KG"/>
        </w:rPr>
        <w:t>-</w:t>
      </w:r>
      <w:r w:rsidRPr="00782956">
        <w:rPr>
          <w:rFonts w:ascii="Times New Roman" w:eastAsia="Times New Roman" w:hAnsi="Times New Roman" w:cs="Times New Roman"/>
          <w:sz w:val="24"/>
          <w:szCs w:val="24"/>
        </w:rPr>
        <w:t xml:space="preserve"> Declaration Guaranteeing the Tender </w:t>
      </w:r>
      <w:proofErr w:type="gramStart"/>
      <w:r w:rsidRPr="00782956">
        <w:rPr>
          <w:rFonts w:ascii="Times New Roman" w:eastAsia="Times New Roman" w:hAnsi="Times New Roman" w:cs="Times New Roman"/>
          <w:sz w:val="24"/>
          <w:szCs w:val="24"/>
        </w:rPr>
        <w:t>Application;</w:t>
      </w:r>
      <w:proofErr w:type="gramEnd"/>
    </w:p>
    <w:p w14:paraId="31B323C5" w14:textId="464BD648"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 xml:space="preserve">Scanned copy of filled </w:t>
      </w:r>
      <w:r w:rsidR="00F15647">
        <w:rPr>
          <w:rFonts w:ascii="Times New Roman" w:eastAsia="Times New Roman" w:hAnsi="Times New Roman" w:cs="Times New Roman"/>
          <w:sz w:val="24"/>
          <w:szCs w:val="24"/>
        </w:rPr>
        <w:t>Appendix</w:t>
      </w:r>
      <w:r w:rsidRPr="00782956">
        <w:rPr>
          <w:rFonts w:ascii="Times New Roman" w:eastAsia="Times New Roman" w:hAnsi="Times New Roman" w:cs="Times New Roman"/>
          <w:sz w:val="24"/>
          <w:szCs w:val="24"/>
        </w:rPr>
        <w:t xml:space="preserve"> No. 2 </w:t>
      </w:r>
      <w:r w:rsidR="00A1689F">
        <w:rPr>
          <w:rFonts w:ascii="Times New Roman" w:eastAsia="Times New Roman" w:hAnsi="Times New Roman" w:cs="Times New Roman"/>
          <w:sz w:val="24"/>
          <w:szCs w:val="24"/>
          <w:lang w:val="ky-KG"/>
        </w:rPr>
        <w:t>-</w:t>
      </w:r>
      <w:r w:rsidRPr="00782956">
        <w:rPr>
          <w:rFonts w:ascii="Times New Roman" w:eastAsia="Times New Roman" w:hAnsi="Times New Roman" w:cs="Times New Roman"/>
          <w:sz w:val="24"/>
          <w:szCs w:val="24"/>
        </w:rPr>
        <w:t xml:space="preserve"> Declaration of Integrity and Anti‑Corruption </w:t>
      </w:r>
      <w:proofErr w:type="gramStart"/>
      <w:r w:rsidRPr="00782956">
        <w:rPr>
          <w:rFonts w:ascii="Times New Roman" w:eastAsia="Times New Roman" w:hAnsi="Times New Roman" w:cs="Times New Roman"/>
          <w:sz w:val="24"/>
          <w:szCs w:val="24"/>
        </w:rPr>
        <w:t>Clause;</w:t>
      </w:r>
      <w:proofErr w:type="gramEnd"/>
    </w:p>
    <w:p w14:paraId="407016C8" w14:textId="4DB5231C"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 xml:space="preserve">Scanned copy of filled </w:t>
      </w:r>
      <w:r w:rsidR="00F15647">
        <w:rPr>
          <w:rFonts w:ascii="Times New Roman" w:eastAsia="Times New Roman" w:hAnsi="Times New Roman" w:cs="Times New Roman"/>
          <w:sz w:val="24"/>
          <w:szCs w:val="24"/>
        </w:rPr>
        <w:t>Appendix</w:t>
      </w:r>
      <w:r w:rsidRPr="00782956">
        <w:rPr>
          <w:rFonts w:ascii="Times New Roman" w:eastAsia="Times New Roman" w:hAnsi="Times New Roman" w:cs="Times New Roman"/>
          <w:sz w:val="24"/>
          <w:szCs w:val="24"/>
        </w:rPr>
        <w:t xml:space="preserve"> No. 7 </w:t>
      </w:r>
      <w:r w:rsidR="00A1689F">
        <w:rPr>
          <w:rFonts w:ascii="Times New Roman" w:eastAsia="Times New Roman" w:hAnsi="Times New Roman" w:cs="Times New Roman"/>
          <w:sz w:val="24"/>
          <w:szCs w:val="24"/>
          <w:lang w:val="ky-KG"/>
        </w:rPr>
        <w:t>-</w:t>
      </w:r>
      <w:r w:rsidRPr="00782956">
        <w:rPr>
          <w:rFonts w:ascii="Times New Roman" w:eastAsia="Times New Roman" w:hAnsi="Times New Roman" w:cs="Times New Roman"/>
          <w:sz w:val="24"/>
          <w:szCs w:val="24"/>
        </w:rPr>
        <w:t xml:space="preserve"> Tender Application/</w:t>
      </w:r>
      <w:proofErr w:type="gramStart"/>
      <w:r w:rsidRPr="00782956">
        <w:rPr>
          <w:rFonts w:ascii="Times New Roman" w:eastAsia="Times New Roman" w:hAnsi="Times New Roman" w:cs="Times New Roman"/>
          <w:sz w:val="24"/>
          <w:szCs w:val="24"/>
        </w:rPr>
        <w:t>Proposal;</w:t>
      </w:r>
      <w:proofErr w:type="gramEnd"/>
    </w:p>
    <w:p w14:paraId="2726C4CF" w14:textId="5404B107"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 xml:space="preserve">Scanned copy of filled </w:t>
      </w:r>
      <w:r w:rsidR="00F15647">
        <w:rPr>
          <w:rFonts w:ascii="Times New Roman" w:eastAsia="Times New Roman" w:hAnsi="Times New Roman" w:cs="Times New Roman"/>
          <w:sz w:val="24"/>
          <w:szCs w:val="24"/>
        </w:rPr>
        <w:t>Appendix</w:t>
      </w:r>
      <w:r w:rsidRPr="00782956">
        <w:rPr>
          <w:rFonts w:ascii="Times New Roman" w:eastAsia="Times New Roman" w:hAnsi="Times New Roman" w:cs="Times New Roman"/>
          <w:sz w:val="24"/>
          <w:szCs w:val="24"/>
        </w:rPr>
        <w:t xml:space="preserve"> No. 6 </w:t>
      </w:r>
      <w:r w:rsidR="00A1689F">
        <w:rPr>
          <w:rFonts w:ascii="Times New Roman" w:eastAsia="Times New Roman" w:hAnsi="Times New Roman" w:cs="Times New Roman"/>
          <w:sz w:val="24"/>
          <w:szCs w:val="24"/>
          <w:lang w:val="ky-KG"/>
        </w:rPr>
        <w:t>-</w:t>
      </w:r>
      <w:r w:rsidRPr="00782956">
        <w:rPr>
          <w:rFonts w:ascii="Times New Roman" w:eastAsia="Times New Roman" w:hAnsi="Times New Roman" w:cs="Times New Roman"/>
          <w:sz w:val="24"/>
          <w:szCs w:val="24"/>
        </w:rPr>
        <w:t xml:space="preserve"> Qualification </w:t>
      </w:r>
      <w:proofErr w:type="gramStart"/>
      <w:r w:rsidRPr="00782956">
        <w:rPr>
          <w:rFonts w:ascii="Times New Roman" w:eastAsia="Times New Roman" w:hAnsi="Times New Roman" w:cs="Times New Roman"/>
          <w:sz w:val="24"/>
          <w:szCs w:val="24"/>
        </w:rPr>
        <w:t>Information;</w:t>
      </w:r>
      <w:proofErr w:type="gramEnd"/>
    </w:p>
    <w:p w14:paraId="1558FDFC" w14:textId="77777777"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Experience analysis (reference list for the last year</w:t>
      </w:r>
      <w:proofErr w:type="gramStart"/>
      <w:r w:rsidRPr="00782956">
        <w:rPr>
          <w:rFonts w:ascii="Times New Roman" w:eastAsia="Times New Roman" w:hAnsi="Times New Roman" w:cs="Times New Roman"/>
          <w:sz w:val="24"/>
          <w:szCs w:val="24"/>
        </w:rPr>
        <w:t>);</w:t>
      </w:r>
      <w:proofErr w:type="gramEnd"/>
    </w:p>
    <w:p w14:paraId="12147CA6" w14:textId="77777777"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 xml:space="preserve">Verification of compliance with the requirements of the Terms of </w:t>
      </w:r>
      <w:proofErr w:type="gramStart"/>
      <w:r w:rsidRPr="00782956">
        <w:rPr>
          <w:rFonts w:ascii="Times New Roman" w:eastAsia="Times New Roman" w:hAnsi="Times New Roman" w:cs="Times New Roman"/>
          <w:sz w:val="24"/>
          <w:szCs w:val="24"/>
        </w:rPr>
        <w:t>Reference;</w:t>
      </w:r>
      <w:proofErr w:type="gramEnd"/>
    </w:p>
    <w:p w14:paraId="36FEA673" w14:textId="77777777"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Scanned copy of the original certificate of state registration or re‑</w:t>
      </w:r>
      <w:proofErr w:type="gramStart"/>
      <w:r w:rsidRPr="00782956">
        <w:rPr>
          <w:rFonts w:ascii="Times New Roman" w:eastAsia="Times New Roman" w:hAnsi="Times New Roman" w:cs="Times New Roman"/>
          <w:sz w:val="24"/>
          <w:szCs w:val="24"/>
        </w:rPr>
        <w:t>registration;</w:t>
      </w:r>
      <w:proofErr w:type="gramEnd"/>
    </w:p>
    <w:p w14:paraId="624461D1" w14:textId="77777777"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lastRenderedPageBreak/>
        <w:t xml:space="preserve">Scanned copy of the original </w:t>
      </w:r>
      <w:proofErr w:type="gramStart"/>
      <w:r w:rsidRPr="00782956">
        <w:rPr>
          <w:rFonts w:ascii="Times New Roman" w:eastAsia="Times New Roman" w:hAnsi="Times New Roman" w:cs="Times New Roman"/>
          <w:sz w:val="24"/>
          <w:szCs w:val="24"/>
        </w:rPr>
        <w:t>Charter;</w:t>
      </w:r>
      <w:proofErr w:type="gramEnd"/>
    </w:p>
    <w:p w14:paraId="7469792C" w14:textId="77777777"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 xml:space="preserve">Power of attorney or other document confirming the authority to sign </w:t>
      </w:r>
      <w:proofErr w:type="gramStart"/>
      <w:r w:rsidRPr="00782956">
        <w:rPr>
          <w:rFonts w:ascii="Times New Roman" w:eastAsia="Times New Roman" w:hAnsi="Times New Roman" w:cs="Times New Roman"/>
          <w:sz w:val="24"/>
          <w:szCs w:val="24"/>
        </w:rPr>
        <w:t>documents;</w:t>
      </w:r>
      <w:proofErr w:type="gramEnd"/>
    </w:p>
    <w:p w14:paraId="0D5A7C8E" w14:textId="77777777"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 xml:space="preserve">Scanned copy of the original financial statements with all appendices for 2024 and 2025 (first half), certified by the competent </w:t>
      </w:r>
      <w:proofErr w:type="gramStart"/>
      <w:r w:rsidRPr="00782956">
        <w:rPr>
          <w:rFonts w:ascii="Times New Roman" w:eastAsia="Times New Roman" w:hAnsi="Times New Roman" w:cs="Times New Roman"/>
          <w:sz w:val="24"/>
          <w:szCs w:val="24"/>
        </w:rPr>
        <w:t>authority;</w:t>
      </w:r>
      <w:proofErr w:type="gramEnd"/>
    </w:p>
    <w:p w14:paraId="636918E5" w14:textId="66D16F0F"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 xml:space="preserve">Certificates of conformity or state registration </w:t>
      </w:r>
      <w:proofErr w:type="gramStart"/>
      <w:r w:rsidRPr="00782956">
        <w:rPr>
          <w:rFonts w:ascii="Times New Roman" w:eastAsia="Times New Roman" w:hAnsi="Times New Roman" w:cs="Times New Roman"/>
          <w:sz w:val="24"/>
          <w:szCs w:val="24"/>
        </w:rPr>
        <w:t>certificates;</w:t>
      </w:r>
      <w:proofErr w:type="gramEnd"/>
    </w:p>
    <w:p w14:paraId="51ECE3B4" w14:textId="77777777"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Product passport or technical description (if available</w:t>
      </w:r>
      <w:proofErr w:type="gramStart"/>
      <w:r w:rsidRPr="00782956">
        <w:rPr>
          <w:rFonts w:ascii="Times New Roman" w:eastAsia="Times New Roman" w:hAnsi="Times New Roman" w:cs="Times New Roman"/>
          <w:sz w:val="24"/>
          <w:szCs w:val="24"/>
        </w:rPr>
        <w:t>);</w:t>
      </w:r>
      <w:proofErr w:type="gramEnd"/>
    </w:p>
    <w:p w14:paraId="07E85A6B" w14:textId="77777777" w:rsidR="00782956" w:rsidRPr="00782956" w:rsidRDefault="00782956" w:rsidP="00782956">
      <w:pPr>
        <w:pStyle w:val="a7"/>
        <w:numPr>
          <w:ilvl w:val="0"/>
          <w:numId w:val="20"/>
        </w:numPr>
        <w:rPr>
          <w:rFonts w:ascii="Times New Roman" w:eastAsia="Times New Roman" w:hAnsi="Times New Roman" w:cs="Times New Roman"/>
          <w:sz w:val="24"/>
          <w:szCs w:val="24"/>
        </w:rPr>
      </w:pPr>
      <w:r w:rsidRPr="00782956">
        <w:rPr>
          <w:rFonts w:ascii="Times New Roman" w:eastAsia="Times New Roman" w:hAnsi="Times New Roman" w:cs="Times New Roman"/>
          <w:sz w:val="24"/>
          <w:szCs w:val="24"/>
        </w:rPr>
        <w:t>Letter of Guarantee (if required</w:t>
      </w:r>
      <w:proofErr w:type="gramStart"/>
      <w:r w:rsidRPr="00782956">
        <w:rPr>
          <w:rFonts w:ascii="Times New Roman" w:eastAsia="Times New Roman" w:hAnsi="Times New Roman" w:cs="Times New Roman"/>
          <w:sz w:val="24"/>
          <w:szCs w:val="24"/>
        </w:rPr>
        <w:t>);</w:t>
      </w:r>
      <w:proofErr w:type="gramEnd"/>
    </w:p>
    <w:p w14:paraId="3446C7BF" w14:textId="3210EB35" w:rsidR="00DB174B" w:rsidRPr="008F232A" w:rsidRDefault="00782956" w:rsidP="00782956">
      <w:pPr>
        <w:pStyle w:val="a7"/>
        <w:numPr>
          <w:ilvl w:val="0"/>
          <w:numId w:val="20"/>
        </w:numPr>
        <w:rPr>
          <w:rFonts w:ascii="Times New Roman" w:eastAsia="Times New Roman" w:hAnsi="Times New Roman" w:cs="Times New Roman"/>
          <w:sz w:val="24"/>
          <w:szCs w:val="24"/>
          <w:lang w:eastAsia="ru-RU"/>
        </w:rPr>
      </w:pPr>
      <w:r w:rsidRPr="00782956">
        <w:rPr>
          <w:rFonts w:ascii="Times New Roman" w:eastAsia="Times New Roman" w:hAnsi="Times New Roman" w:cs="Times New Roman"/>
          <w:sz w:val="24"/>
          <w:szCs w:val="24"/>
        </w:rPr>
        <w:t xml:space="preserve">Supporting documents confirming distributor status </w:t>
      </w:r>
      <w:r w:rsidR="00A1689F">
        <w:rPr>
          <w:rFonts w:ascii="Times New Roman" w:eastAsia="Times New Roman" w:hAnsi="Times New Roman" w:cs="Times New Roman"/>
          <w:sz w:val="24"/>
          <w:szCs w:val="24"/>
          <w:lang w:val="ky-KG"/>
        </w:rPr>
        <w:t>-</w:t>
      </w:r>
      <w:r w:rsidRPr="00782956">
        <w:rPr>
          <w:rFonts w:ascii="Times New Roman" w:eastAsia="Times New Roman" w:hAnsi="Times New Roman" w:cs="Times New Roman"/>
          <w:sz w:val="24"/>
          <w:szCs w:val="24"/>
        </w:rPr>
        <w:t xml:space="preserve"> scanned copy of distributor agreement, distributor certificate, or manufacturer’s confirmation letter.</w:t>
      </w:r>
    </w:p>
    <w:p w14:paraId="28EF8A87" w14:textId="77777777" w:rsidR="008F232A" w:rsidRPr="00782956" w:rsidRDefault="008F232A" w:rsidP="008F232A">
      <w:pPr>
        <w:pStyle w:val="a7"/>
        <w:ind w:left="1068"/>
        <w:rPr>
          <w:rFonts w:ascii="Times New Roman" w:eastAsia="Times New Roman" w:hAnsi="Times New Roman" w:cs="Times New Roman"/>
          <w:sz w:val="24"/>
          <w:szCs w:val="24"/>
          <w:lang w:eastAsia="ru-RU"/>
        </w:rPr>
      </w:pPr>
    </w:p>
    <w:p w14:paraId="41B6870A" w14:textId="31D3A171" w:rsidR="001C398D" w:rsidRPr="00F341BE" w:rsidRDefault="00F341BE" w:rsidP="00F341BE">
      <w:pPr>
        <w:pStyle w:val="a7"/>
        <w:numPr>
          <w:ilvl w:val="1"/>
          <w:numId w:val="6"/>
        </w:numPr>
        <w:spacing w:after="0" w:line="240" w:lineRule="auto"/>
        <w:jc w:val="both"/>
        <w:rPr>
          <w:rFonts w:ascii="Times New Roman" w:eastAsia="Times New Roman" w:hAnsi="Times New Roman" w:cs="Times New Roman"/>
          <w:b/>
          <w:bCs/>
          <w:sz w:val="24"/>
          <w:szCs w:val="24"/>
        </w:rPr>
      </w:pPr>
      <w:r w:rsidRPr="00F341BE">
        <w:rPr>
          <w:rFonts w:ascii="Times New Roman" w:eastAsia="Times New Roman" w:hAnsi="Times New Roman" w:cs="Times New Roman"/>
          <w:b/>
          <w:bCs/>
          <w:sz w:val="24"/>
          <w:szCs w:val="24"/>
        </w:rPr>
        <w:t>Based on the results of the first stage, a list of participants admitted to the second stage shall be formed.</w:t>
      </w:r>
    </w:p>
    <w:p w14:paraId="126753EA" w14:textId="77777777" w:rsidR="001C398D" w:rsidRPr="00F341BE" w:rsidRDefault="001C398D" w:rsidP="001C398D">
      <w:pPr>
        <w:pStyle w:val="a7"/>
        <w:spacing w:after="0" w:line="240" w:lineRule="auto"/>
        <w:jc w:val="both"/>
        <w:rPr>
          <w:rFonts w:ascii="Times New Roman" w:eastAsia="Times New Roman" w:hAnsi="Times New Roman" w:cs="Times New Roman"/>
          <w:b/>
          <w:bCs/>
          <w:sz w:val="24"/>
          <w:szCs w:val="24"/>
        </w:rPr>
      </w:pPr>
    </w:p>
    <w:p w14:paraId="325F3BAC" w14:textId="511DE1A3" w:rsidR="001A1C4F" w:rsidRPr="009B7287" w:rsidRDefault="009B7287" w:rsidP="009B7287">
      <w:pPr>
        <w:pStyle w:val="a7"/>
        <w:numPr>
          <w:ilvl w:val="1"/>
          <w:numId w:val="6"/>
        </w:numPr>
        <w:spacing w:after="0" w:line="240" w:lineRule="auto"/>
        <w:jc w:val="both"/>
        <w:rPr>
          <w:rFonts w:ascii="Times New Roman" w:eastAsia="Times New Roman" w:hAnsi="Times New Roman" w:cs="Times New Roman"/>
          <w:b/>
          <w:bCs/>
          <w:sz w:val="24"/>
          <w:szCs w:val="24"/>
        </w:rPr>
      </w:pPr>
      <w:r w:rsidRPr="009B7287">
        <w:rPr>
          <w:rFonts w:ascii="Times New Roman" w:eastAsia="Times New Roman" w:hAnsi="Times New Roman" w:cs="Times New Roman"/>
          <w:b/>
          <w:bCs/>
          <w:sz w:val="24"/>
          <w:szCs w:val="24"/>
        </w:rPr>
        <w:t>Participants shall not be admitted to the second stage if they:</w:t>
      </w:r>
    </w:p>
    <w:p w14:paraId="0A810E94" w14:textId="77777777" w:rsidR="001A1C4F" w:rsidRPr="009B7287" w:rsidRDefault="001A1C4F" w:rsidP="001A1C4F">
      <w:pPr>
        <w:pStyle w:val="a7"/>
        <w:rPr>
          <w:rFonts w:ascii="Times New Roman" w:eastAsia="Times New Roman" w:hAnsi="Times New Roman" w:cs="Times New Roman"/>
          <w:b/>
          <w:bCs/>
          <w:sz w:val="24"/>
          <w:szCs w:val="24"/>
        </w:rPr>
      </w:pPr>
    </w:p>
    <w:p w14:paraId="122A21E6" w14:textId="231E8335" w:rsidR="00E37E30" w:rsidRPr="00E37E30" w:rsidRDefault="00E37E30" w:rsidP="00E37E30">
      <w:pPr>
        <w:pStyle w:val="a7"/>
        <w:numPr>
          <w:ilvl w:val="0"/>
          <w:numId w:val="21"/>
        </w:numPr>
        <w:spacing w:after="0" w:line="300" w:lineRule="atLeast"/>
        <w:rPr>
          <w:rFonts w:ascii="Times New Roman" w:eastAsia="Times New Roman" w:hAnsi="Times New Roman" w:cs="Times New Roman"/>
          <w:sz w:val="24"/>
          <w:szCs w:val="24"/>
        </w:rPr>
      </w:pPr>
      <w:r w:rsidRPr="00E37E30">
        <w:rPr>
          <w:rFonts w:ascii="Times New Roman" w:eastAsia="Times New Roman" w:hAnsi="Times New Roman" w:cs="Times New Roman"/>
          <w:sz w:val="24"/>
          <w:szCs w:val="24"/>
        </w:rPr>
        <w:t xml:space="preserve">failed to submit the complete set of </w:t>
      </w:r>
      <w:proofErr w:type="gramStart"/>
      <w:r w:rsidRPr="00E37E30">
        <w:rPr>
          <w:rFonts w:ascii="Times New Roman" w:eastAsia="Times New Roman" w:hAnsi="Times New Roman" w:cs="Times New Roman"/>
          <w:sz w:val="24"/>
          <w:szCs w:val="24"/>
        </w:rPr>
        <w:t>documents;</w:t>
      </w:r>
      <w:proofErr w:type="gramEnd"/>
      <w:r w:rsidRPr="00E37E30">
        <w:rPr>
          <w:rFonts w:ascii="Times New Roman" w:eastAsia="Times New Roman" w:hAnsi="Times New Roman" w:cs="Times New Roman"/>
          <w:sz w:val="24"/>
          <w:szCs w:val="24"/>
        </w:rPr>
        <w:t xml:space="preserve"> </w:t>
      </w:r>
    </w:p>
    <w:p w14:paraId="75633A89" w14:textId="62743FF0" w:rsidR="00E37E30" w:rsidRPr="00E37E30" w:rsidRDefault="00E37E30" w:rsidP="00E37E30">
      <w:pPr>
        <w:pStyle w:val="a7"/>
        <w:numPr>
          <w:ilvl w:val="0"/>
          <w:numId w:val="21"/>
        </w:numPr>
        <w:spacing w:after="0" w:line="300" w:lineRule="atLeast"/>
        <w:rPr>
          <w:rFonts w:ascii="Times New Roman" w:eastAsia="Times New Roman" w:hAnsi="Times New Roman" w:cs="Times New Roman"/>
          <w:sz w:val="24"/>
          <w:szCs w:val="24"/>
        </w:rPr>
      </w:pPr>
      <w:r w:rsidRPr="00E37E30">
        <w:rPr>
          <w:rFonts w:ascii="Times New Roman" w:eastAsia="Times New Roman" w:hAnsi="Times New Roman" w:cs="Times New Roman"/>
          <w:sz w:val="24"/>
          <w:szCs w:val="24"/>
        </w:rPr>
        <w:t xml:space="preserve">submitted a commercial proposal in the first envelope or sent the password before the Client’s </w:t>
      </w:r>
      <w:proofErr w:type="gramStart"/>
      <w:r w:rsidRPr="00E37E30">
        <w:rPr>
          <w:rFonts w:ascii="Times New Roman" w:eastAsia="Times New Roman" w:hAnsi="Times New Roman" w:cs="Times New Roman"/>
          <w:sz w:val="24"/>
          <w:szCs w:val="24"/>
        </w:rPr>
        <w:t>request;</w:t>
      </w:r>
      <w:proofErr w:type="gramEnd"/>
      <w:r w:rsidRPr="00E37E30">
        <w:rPr>
          <w:rFonts w:ascii="Times New Roman" w:eastAsia="Times New Roman" w:hAnsi="Times New Roman" w:cs="Times New Roman"/>
          <w:sz w:val="24"/>
          <w:szCs w:val="24"/>
        </w:rPr>
        <w:t xml:space="preserve"> </w:t>
      </w:r>
    </w:p>
    <w:p w14:paraId="7AC98CA2" w14:textId="4CE58B09" w:rsidR="00E37E30" w:rsidRPr="00E37E30" w:rsidRDefault="00E37E30" w:rsidP="00E37E30">
      <w:pPr>
        <w:pStyle w:val="a7"/>
        <w:numPr>
          <w:ilvl w:val="0"/>
          <w:numId w:val="21"/>
        </w:numPr>
        <w:spacing w:after="0" w:line="300" w:lineRule="atLeast"/>
        <w:rPr>
          <w:rFonts w:ascii="Times New Roman" w:eastAsia="Times New Roman" w:hAnsi="Times New Roman" w:cs="Times New Roman"/>
          <w:sz w:val="24"/>
          <w:szCs w:val="24"/>
        </w:rPr>
      </w:pPr>
      <w:r w:rsidRPr="00E37E30">
        <w:rPr>
          <w:rFonts w:ascii="Times New Roman" w:eastAsia="Times New Roman" w:hAnsi="Times New Roman" w:cs="Times New Roman"/>
          <w:sz w:val="24"/>
          <w:szCs w:val="24"/>
        </w:rPr>
        <w:t xml:space="preserve">failed to provide the password to the second envelope upon the Client’s </w:t>
      </w:r>
      <w:proofErr w:type="gramStart"/>
      <w:r w:rsidRPr="00E37E30">
        <w:rPr>
          <w:rFonts w:ascii="Times New Roman" w:eastAsia="Times New Roman" w:hAnsi="Times New Roman" w:cs="Times New Roman"/>
          <w:sz w:val="24"/>
          <w:szCs w:val="24"/>
        </w:rPr>
        <w:t>request;</w:t>
      </w:r>
      <w:proofErr w:type="gramEnd"/>
      <w:r w:rsidRPr="00E37E30">
        <w:rPr>
          <w:rFonts w:ascii="Times New Roman" w:eastAsia="Times New Roman" w:hAnsi="Times New Roman" w:cs="Times New Roman"/>
          <w:sz w:val="24"/>
          <w:szCs w:val="24"/>
        </w:rPr>
        <w:t xml:space="preserve"> </w:t>
      </w:r>
    </w:p>
    <w:p w14:paraId="21250E3A" w14:textId="5C5D2739" w:rsidR="00E37E30" w:rsidRPr="00E37E30" w:rsidRDefault="00E37E30" w:rsidP="00E37E30">
      <w:pPr>
        <w:pStyle w:val="a7"/>
        <w:numPr>
          <w:ilvl w:val="0"/>
          <w:numId w:val="21"/>
        </w:numPr>
        <w:spacing w:after="0" w:line="300" w:lineRule="atLeast"/>
        <w:rPr>
          <w:rFonts w:ascii="Times New Roman" w:eastAsia="Times New Roman" w:hAnsi="Times New Roman" w:cs="Times New Roman"/>
          <w:sz w:val="24"/>
          <w:szCs w:val="24"/>
        </w:rPr>
      </w:pPr>
      <w:r w:rsidRPr="00E37E30">
        <w:rPr>
          <w:rFonts w:ascii="Times New Roman" w:eastAsia="Times New Roman" w:hAnsi="Times New Roman" w:cs="Times New Roman"/>
          <w:sz w:val="24"/>
          <w:szCs w:val="24"/>
        </w:rPr>
        <w:t>failed to submit the signed Declaration Guaranteeing the Tender Application (</w:t>
      </w:r>
      <w:r w:rsidR="00F15647">
        <w:rPr>
          <w:rFonts w:ascii="Times New Roman" w:eastAsia="Times New Roman" w:hAnsi="Times New Roman" w:cs="Times New Roman"/>
          <w:sz w:val="24"/>
          <w:szCs w:val="24"/>
        </w:rPr>
        <w:t>Appendix</w:t>
      </w:r>
      <w:r w:rsidRPr="00E37E30">
        <w:rPr>
          <w:rFonts w:ascii="Times New Roman" w:eastAsia="Times New Roman" w:hAnsi="Times New Roman" w:cs="Times New Roman"/>
          <w:sz w:val="24"/>
          <w:szCs w:val="24"/>
        </w:rPr>
        <w:t xml:space="preserve"> No. 1</w:t>
      </w:r>
      <w:proofErr w:type="gramStart"/>
      <w:r w:rsidRPr="00E37E30">
        <w:rPr>
          <w:rFonts w:ascii="Times New Roman" w:eastAsia="Times New Roman" w:hAnsi="Times New Roman" w:cs="Times New Roman"/>
          <w:sz w:val="24"/>
          <w:szCs w:val="24"/>
        </w:rPr>
        <w:t>);</w:t>
      </w:r>
      <w:proofErr w:type="gramEnd"/>
      <w:r w:rsidRPr="00E37E30">
        <w:rPr>
          <w:rFonts w:ascii="Times New Roman" w:eastAsia="Times New Roman" w:hAnsi="Times New Roman" w:cs="Times New Roman"/>
          <w:sz w:val="24"/>
          <w:szCs w:val="24"/>
        </w:rPr>
        <w:t xml:space="preserve"> </w:t>
      </w:r>
    </w:p>
    <w:p w14:paraId="259F85CA" w14:textId="032C39D8" w:rsidR="00E37E30" w:rsidRPr="00E37E30" w:rsidRDefault="00E37E30" w:rsidP="00E37E30">
      <w:pPr>
        <w:pStyle w:val="a7"/>
        <w:numPr>
          <w:ilvl w:val="0"/>
          <w:numId w:val="21"/>
        </w:numPr>
        <w:spacing w:after="0" w:line="300" w:lineRule="atLeast"/>
        <w:rPr>
          <w:rFonts w:ascii="Times New Roman" w:eastAsia="Times New Roman" w:hAnsi="Times New Roman" w:cs="Times New Roman"/>
          <w:sz w:val="24"/>
          <w:szCs w:val="24"/>
        </w:rPr>
      </w:pPr>
      <w:r w:rsidRPr="00E37E30">
        <w:rPr>
          <w:rFonts w:ascii="Times New Roman" w:eastAsia="Times New Roman" w:hAnsi="Times New Roman" w:cs="Times New Roman"/>
          <w:sz w:val="24"/>
          <w:szCs w:val="24"/>
        </w:rPr>
        <w:t>failed to submit the signed Declaration of Integrity and Anti</w:t>
      </w:r>
      <w:r w:rsidRPr="00E37E30">
        <w:rPr>
          <w:rFonts w:ascii="Times New Roman" w:eastAsia="Times New Roman" w:hAnsi="Times New Roman" w:cs="Times New Roman"/>
          <w:sz w:val="24"/>
          <w:szCs w:val="24"/>
        </w:rPr>
        <w:noBreakHyphen/>
        <w:t>Corruption Clause (</w:t>
      </w:r>
      <w:r w:rsidR="00F15647">
        <w:rPr>
          <w:rFonts w:ascii="Times New Roman" w:eastAsia="Times New Roman" w:hAnsi="Times New Roman" w:cs="Times New Roman"/>
          <w:sz w:val="24"/>
          <w:szCs w:val="24"/>
        </w:rPr>
        <w:t>Appendix</w:t>
      </w:r>
      <w:r w:rsidRPr="00E37E30">
        <w:rPr>
          <w:rFonts w:ascii="Times New Roman" w:eastAsia="Times New Roman" w:hAnsi="Times New Roman" w:cs="Times New Roman"/>
          <w:sz w:val="24"/>
          <w:szCs w:val="24"/>
        </w:rPr>
        <w:t xml:space="preserve"> No. 2</w:t>
      </w:r>
      <w:proofErr w:type="gramStart"/>
      <w:r w:rsidRPr="00E37E30">
        <w:rPr>
          <w:rFonts w:ascii="Times New Roman" w:eastAsia="Times New Roman" w:hAnsi="Times New Roman" w:cs="Times New Roman"/>
          <w:sz w:val="24"/>
          <w:szCs w:val="24"/>
        </w:rPr>
        <w:t>);</w:t>
      </w:r>
      <w:proofErr w:type="gramEnd"/>
      <w:r w:rsidRPr="00E37E30">
        <w:rPr>
          <w:rFonts w:ascii="Times New Roman" w:eastAsia="Times New Roman" w:hAnsi="Times New Roman" w:cs="Times New Roman"/>
          <w:sz w:val="24"/>
          <w:szCs w:val="24"/>
        </w:rPr>
        <w:t xml:space="preserve"> </w:t>
      </w:r>
    </w:p>
    <w:p w14:paraId="73DC4B21" w14:textId="576AF200" w:rsidR="00E37E30" w:rsidRPr="00E37E30" w:rsidRDefault="00E37E30" w:rsidP="00E37E30">
      <w:pPr>
        <w:pStyle w:val="a7"/>
        <w:numPr>
          <w:ilvl w:val="0"/>
          <w:numId w:val="21"/>
        </w:numPr>
        <w:spacing w:after="0" w:line="300" w:lineRule="atLeast"/>
        <w:rPr>
          <w:rFonts w:ascii="Times New Roman" w:eastAsia="Times New Roman" w:hAnsi="Times New Roman" w:cs="Times New Roman"/>
          <w:sz w:val="24"/>
          <w:szCs w:val="24"/>
        </w:rPr>
      </w:pPr>
      <w:r w:rsidRPr="00E37E30">
        <w:rPr>
          <w:rFonts w:ascii="Times New Roman" w:eastAsia="Times New Roman" w:hAnsi="Times New Roman" w:cs="Times New Roman"/>
          <w:sz w:val="24"/>
          <w:szCs w:val="24"/>
        </w:rPr>
        <w:t>failed to submit the signed Tender Application/Proposal (</w:t>
      </w:r>
      <w:r w:rsidR="00F15647">
        <w:rPr>
          <w:rFonts w:ascii="Times New Roman" w:eastAsia="Times New Roman" w:hAnsi="Times New Roman" w:cs="Times New Roman"/>
          <w:sz w:val="24"/>
          <w:szCs w:val="24"/>
        </w:rPr>
        <w:t>Appendix</w:t>
      </w:r>
      <w:r w:rsidRPr="00E37E30">
        <w:rPr>
          <w:rFonts w:ascii="Times New Roman" w:eastAsia="Times New Roman" w:hAnsi="Times New Roman" w:cs="Times New Roman"/>
          <w:sz w:val="24"/>
          <w:szCs w:val="24"/>
        </w:rPr>
        <w:t xml:space="preserve"> No. 7</w:t>
      </w:r>
      <w:proofErr w:type="gramStart"/>
      <w:r w:rsidRPr="00E37E30">
        <w:rPr>
          <w:rFonts w:ascii="Times New Roman" w:eastAsia="Times New Roman" w:hAnsi="Times New Roman" w:cs="Times New Roman"/>
          <w:sz w:val="24"/>
          <w:szCs w:val="24"/>
        </w:rPr>
        <w:t>);</w:t>
      </w:r>
      <w:proofErr w:type="gramEnd"/>
      <w:r w:rsidRPr="00E37E30">
        <w:rPr>
          <w:rFonts w:ascii="Times New Roman" w:eastAsia="Times New Roman" w:hAnsi="Times New Roman" w:cs="Times New Roman"/>
          <w:sz w:val="24"/>
          <w:szCs w:val="24"/>
        </w:rPr>
        <w:t xml:space="preserve"> </w:t>
      </w:r>
    </w:p>
    <w:p w14:paraId="653B2C65" w14:textId="67CBCF77" w:rsidR="00E37E30" w:rsidRPr="00E37E30" w:rsidRDefault="00E37E30" w:rsidP="00E37E30">
      <w:pPr>
        <w:pStyle w:val="a7"/>
        <w:numPr>
          <w:ilvl w:val="0"/>
          <w:numId w:val="21"/>
        </w:numPr>
        <w:spacing w:after="0" w:line="300" w:lineRule="atLeast"/>
        <w:rPr>
          <w:rFonts w:ascii="Times New Roman" w:eastAsia="Times New Roman" w:hAnsi="Times New Roman" w:cs="Times New Roman"/>
          <w:sz w:val="24"/>
          <w:szCs w:val="24"/>
        </w:rPr>
      </w:pPr>
      <w:r w:rsidRPr="00E37E30">
        <w:rPr>
          <w:rFonts w:ascii="Times New Roman" w:eastAsia="Times New Roman" w:hAnsi="Times New Roman" w:cs="Times New Roman"/>
          <w:sz w:val="24"/>
          <w:szCs w:val="24"/>
        </w:rPr>
        <w:t xml:space="preserve">submitted documents after the deadline indicated in the </w:t>
      </w:r>
      <w:proofErr w:type="gramStart"/>
      <w:r w:rsidRPr="00E37E30">
        <w:rPr>
          <w:rFonts w:ascii="Times New Roman" w:eastAsia="Times New Roman" w:hAnsi="Times New Roman" w:cs="Times New Roman"/>
          <w:sz w:val="24"/>
          <w:szCs w:val="24"/>
        </w:rPr>
        <w:t>Invitation;</w:t>
      </w:r>
      <w:proofErr w:type="gramEnd"/>
      <w:r w:rsidRPr="00E37E30">
        <w:rPr>
          <w:rFonts w:ascii="Times New Roman" w:eastAsia="Times New Roman" w:hAnsi="Times New Roman" w:cs="Times New Roman"/>
          <w:sz w:val="24"/>
          <w:szCs w:val="24"/>
        </w:rPr>
        <w:t xml:space="preserve"> </w:t>
      </w:r>
    </w:p>
    <w:p w14:paraId="2A22FED3" w14:textId="760AEB62" w:rsidR="00E37E30" w:rsidRPr="00E37E30" w:rsidRDefault="00E37E30" w:rsidP="00E37E30">
      <w:pPr>
        <w:pStyle w:val="a7"/>
        <w:numPr>
          <w:ilvl w:val="0"/>
          <w:numId w:val="21"/>
        </w:numPr>
        <w:spacing w:after="0" w:line="300" w:lineRule="atLeast"/>
        <w:rPr>
          <w:rFonts w:ascii="Times New Roman" w:eastAsia="Times New Roman" w:hAnsi="Times New Roman" w:cs="Times New Roman"/>
          <w:sz w:val="24"/>
          <w:szCs w:val="24"/>
        </w:rPr>
      </w:pPr>
      <w:r w:rsidRPr="00E37E30">
        <w:rPr>
          <w:rFonts w:ascii="Times New Roman" w:eastAsia="Times New Roman" w:hAnsi="Times New Roman" w:cs="Times New Roman"/>
          <w:sz w:val="24"/>
          <w:szCs w:val="24"/>
        </w:rPr>
        <w:t xml:space="preserve">failed security or financial department accreditation by the </w:t>
      </w:r>
      <w:proofErr w:type="gramStart"/>
      <w:r w:rsidRPr="00E37E30">
        <w:rPr>
          <w:rFonts w:ascii="Times New Roman" w:eastAsia="Times New Roman" w:hAnsi="Times New Roman" w:cs="Times New Roman"/>
          <w:sz w:val="24"/>
          <w:szCs w:val="24"/>
        </w:rPr>
        <w:t>Client;</w:t>
      </w:r>
      <w:proofErr w:type="gramEnd"/>
      <w:r w:rsidRPr="00E37E30">
        <w:rPr>
          <w:rFonts w:ascii="Times New Roman" w:eastAsia="Times New Roman" w:hAnsi="Times New Roman" w:cs="Times New Roman"/>
          <w:sz w:val="24"/>
          <w:szCs w:val="24"/>
        </w:rPr>
        <w:t xml:space="preserve"> </w:t>
      </w:r>
    </w:p>
    <w:p w14:paraId="1B96C038" w14:textId="35B97B39" w:rsidR="00E37E30" w:rsidRDefault="00E37E30" w:rsidP="00E37E30">
      <w:pPr>
        <w:pStyle w:val="a7"/>
        <w:numPr>
          <w:ilvl w:val="0"/>
          <w:numId w:val="21"/>
        </w:numPr>
        <w:spacing w:after="0" w:line="300" w:lineRule="atLeast"/>
        <w:rPr>
          <w:rFonts w:ascii="Times New Roman" w:eastAsia="Times New Roman" w:hAnsi="Times New Roman" w:cs="Times New Roman"/>
          <w:sz w:val="24"/>
          <w:szCs w:val="24"/>
        </w:rPr>
      </w:pPr>
      <w:r w:rsidRPr="00E37E30">
        <w:rPr>
          <w:rFonts w:ascii="Times New Roman" w:eastAsia="Times New Roman" w:hAnsi="Times New Roman" w:cs="Times New Roman"/>
          <w:sz w:val="24"/>
          <w:szCs w:val="24"/>
        </w:rPr>
        <w:t>failed to meet the Client’s technical and qualification requirements.</w:t>
      </w:r>
    </w:p>
    <w:p w14:paraId="251028A0" w14:textId="77777777" w:rsidR="005C7ECE" w:rsidRPr="00E37E30" w:rsidRDefault="005C7ECE" w:rsidP="005C7ECE">
      <w:pPr>
        <w:pStyle w:val="a7"/>
        <w:spacing w:after="0" w:line="300" w:lineRule="atLeast"/>
        <w:ind w:left="1068"/>
        <w:rPr>
          <w:rFonts w:ascii="Times New Roman" w:eastAsia="Times New Roman" w:hAnsi="Times New Roman" w:cs="Times New Roman"/>
          <w:sz w:val="24"/>
          <w:szCs w:val="24"/>
        </w:rPr>
      </w:pPr>
    </w:p>
    <w:p w14:paraId="5CEE851B" w14:textId="58BA9885" w:rsidR="001C398D" w:rsidRPr="00C14386" w:rsidRDefault="00C14386" w:rsidP="00C14386">
      <w:pPr>
        <w:pStyle w:val="a7"/>
        <w:numPr>
          <w:ilvl w:val="1"/>
          <w:numId w:val="6"/>
        </w:numPr>
        <w:spacing w:after="0" w:line="240" w:lineRule="auto"/>
        <w:jc w:val="both"/>
        <w:rPr>
          <w:rFonts w:ascii="Times New Roman" w:eastAsia="Times New Roman" w:hAnsi="Times New Roman" w:cs="Times New Roman"/>
          <w:b/>
          <w:bCs/>
          <w:sz w:val="24"/>
          <w:szCs w:val="24"/>
        </w:rPr>
      </w:pPr>
      <w:r w:rsidRPr="00C14386">
        <w:rPr>
          <w:rFonts w:ascii="Times New Roman" w:eastAsia="Times New Roman" w:hAnsi="Times New Roman" w:cs="Times New Roman"/>
          <w:b/>
          <w:bCs/>
          <w:sz w:val="24"/>
          <w:szCs w:val="24"/>
        </w:rPr>
        <w:t>The Client may, at its discretion, conduct an on</w:t>
      </w:r>
      <w:r w:rsidRPr="00C14386">
        <w:rPr>
          <w:rFonts w:ascii="Times New Roman" w:eastAsia="Times New Roman" w:hAnsi="Times New Roman" w:cs="Times New Roman"/>
          <w:b/>
          <w:bCs/>
          <w:sz w:val="24"/>
          <w:szCs w:val="24"/>
        </w:rPr>
        <w:noBreakHyphen/>
        <w:t>site inspection.</w:t>
      </w:r>
    </w:p>
    <w:p w14:paraId="4D07F0D1" w14:textId="77777777" w:rsidR="005C7ECE" w:rsidRPr="00C14386" w:rsidRDefault="005C7ECE" w:rsidP="005C7ECE">
      <w:pPr>
        <w:pStyle w:val="a7"/>
        <w:spacing w:after="0" w:line="240" w:lineRule="auto"/>
        <w:jc w:val="both"/>
        <w:rPr>
          <w:rFonts w:ascii="Times New Roman" w:eastAsia="Times New Roman" w:hAnsi="Times New Roman" w:cs="Times New Roman"/>
          <w:b/>
          <w:bCs/>
          <w:sz w:val="24"/>
          <w:szCs w:val="24"/>
        </w:rPr>
      </w:pPr>
    </w:p>
    <w:p w14:paraId="457550B9" w14:textId="6F64EF21" w:rsidR="001C398D" w:rsidRPr="005C3AB8" w:rsidRDefault="005C3AB8" w:rsidP="005C3AB8">
      <w:pPr>
        <w:pStyle w:val="a7"/>
        <w:numPr>
          <w:ilvl w:val="1"/>
          <w:numId w:val="6"/>
        </w:numPr>
        <w:spacing w:after="0" w:line="240" w:lineRule="auto"/>
        <w:jc w:val="both"/>
        <w:rPr>
          <w:rFonts w:ascii="Times New Roman" w:eastAsia="Times New Roman" w:hAnsi="Times New Roman" w:cs="Times New Roman"/>
          <w:b/>
          <w:bCs/>
          <w:sz w:val="24"/>
          <w:szCs w:val="24"/>
        </w:rPr>
      </w:pPr>
      <w:r w:rsidRPr="005C3AB8">
        <w:rPr>
          <w:rFonts w:ascii="Times New Roman" w:eastAsia="Times New Roman" w:hAnsi="Times New Roman" w:cs="Times New Roman"/>
          <w:b/>
          <w:bCs/>
          <w:sz w:val="24"/>
          <w:szCs w:val="24"/>
        </w:rPr>
        <w:t>Only proposals submitted by manufacturers or their official representatives shall be accepted for evaluation (must be confirmed by an official letter from the manufacturer).</w:t>
      </w:r>
    </w:p>
    <w:p w14:paraId="5871E115" w14:textId="77777777" w:rsidR="00D33573" w:rsidRPr="005C3AB8" w:rsidRDefault="00D33573" w:rsidP="001C398D">
      <w:pPr>
        <w:pStyle w:val="a7"/>
        <w:spacing w:after="0" w:line="240" w:lineRule="auto"/>
        <w:ind w:left="900"/>
        <w:jc w:val="both"/>
        <w:rPr>
          <w:rFonts w:ascii="Times New Roman" w:eastAsia="Times New Roman" w:hAnsi="Times New Roman" w:cs="Times New Roman"/>
          <w:sz w:val="24"/>
          <w:szCs w:val="24"/>
        </w:rPr>
      </w:pPr>
    </w:p>
    <w:p w14:paraId="10FED570" w14:textId="1F4F8750" w:rsidR="005C3AB8" w:rsidRPr="005C3AB8" w:rsidRDefault="001C398D" w:rsidP="005C3AB8">
      <w:pPr>
        <w:pStyle w:val="a7"/>
        <w:numPr>
          <w:ilvl w:val="0"/>
          <w:numId w:val="6"/>
        </w:numPr>
        <w:spacing w:after="0" w:line="240" w:lineRule="auto"/>
        <w:jc w:val="both"/>
        <w:rPr>
          <w:rFonts w:ascii="Times New Roman" w:eastAsia="Times New Roman" w:hAnsi="Times New Roman" w:cs="Times New Roman"/>
          <w:b/>
          <w:bCs/>
          <w:sz w:val="24"/>
          <w:szCs w:val="24"/>
        </w:rPr>
      </w:pPr>
      <w:r w:rsidRPr="005C3AB8">
        <w:rPr>
          <w:rFonts w:ascii="Times New Roman" w:eastAsia="Times New Roman" w:hAnsi="Times New Roman" w:cs="Times New Roman"/>
          <w:b/>
          <w:bCs/>
          <w:sz w:val="24"/>
          <w:szCs w:val="24"/>
        </w:rPr>
        <w:t xml:space="preserve"> </w:t>
      </w:r>
      <w:r w:rsidR="005C3AB8" w:rsidRPr="005C3AB8">
        <w:rPr>
          <w:rFonts w:ascii="Times New Roman" w:eastAsia="Times New Roman" w:hAnsi="Times New Roman" w:cs="Times New Roman"/>
          <w:b/>
          <w:bCs/>
          <w:sz w:val="24"/>
          <w:szCs w:val="24"/>
        </w:rPr>
        <w:t xml:space="preserve">Second Stage </w:t>
      </w:r>
      <w:r w:rsidR="005C3AB8">
        <w:rPr>
          <w:rFonts w:ascii="Times New Roman" w:eastAsia="Times New Roman" w:hAnsi="Times New Roman" w:cs="Times New Roman"/>
          <w:b/>
          <w:bCs/>
          <w:sz w:val="24"/>
          <w:szCs w:val="24"/>
        </w:rPr>
        <w:t>-</w:t>
      </w:r>
      <w:r w:rsidR="005C3AB8" w:rsidRPr="005C3AB8">
        <w:rPr>
          <w:rFonts w:ascii="Times New Roman" w:eastAsia="Times New Roman" w:hAnsi="Times New Roman" w:cs="Times New Roman"/>
          <w:b/>
          <w:bCs/>
          <w:sz w:val="24"/>
          <w:szCs w:val="24"/>
        </w:rPr>
        <w:t xml:space="preserve"> Evaluation of the Tender Proposal</w:t>
      </w:r>
    </w:p>
    <w:p w14:paraId="40A6A2F9" w14:textId="1B4EDDC4" w:rsidR="001C398D" w:rsidRPr="005C3AB8" w:rsidRDefault="001C398D" w:rsidP="005C3AB8">
      <w:pPr>
        <w:pStyle w:val="a7"/>
        <w:spacing w:after="0" w:line="240" w:lineRule="auto"/>
        <w:jc w:val="both"/>
        <w:rPr>
          <w:rFonts w:ascii="Times New Roman" w:eastAsia="Times New Roman" w:hAnsi="Times New Roman" w:cs="Times New Roman"/>
          <w:sz w:val="24"/>
          <w:szCs w:val="24"/>
        </w:rPr>
      </w:pPr>
    </w:p>
    <w:p w14:paraId="0AAEDE45" w14:textId="48FFB8CD" w:rsidR="00E341B4" w:rsidRPr="00E341B4" w:rsidRDefault="001C398D" w:rsidP="00E20628">
      <w:pPr>
        <w:pStyle w:val="a7"/>
        <w:spacing w:after="0" w:line="240" w:lineRule="auto"/>
        <w:rPr>
          <w:rFonts w:ascii="Times New Roman" w:eastAsia="Times New Roman" w:hAnsi="Times New Roman" w:cs="Times New Roman"/>
          <w:sz w:val="24"/>
          <w:szCs w:val="24"/>
        </w:rPr>
      </w:pPr>
      <w:r w:rsidRPr="0084612D">
        <w:rPr>
          <w:rFonts w:ascii="Times New Roman" w:eastAsia="Times New Roman" w:hAnsi="Times New Roman" w:cs="Times New Roman"/>
          <w:sz w:val="24"/>
          <w:szCs w:val="24"/>
        </w:rPr>
        <w:t xml:space="preserve">2.1. </w:t>
      </w:r>
      <w:r w:rsidR="0084612D" w:rsidRPr="0084612D">
        <w:rPr>
          <w:rFonts w:ascii="Times New Roman" w:eastAsia="Times New Roman" w:hAnsi="Times New Roman" w:cs="Times New Roman"/>
          <w:sz w:val="24"/>
          <w:szCs w:val="24"/>
        </w:rPr>
        <w:t>Only those participants who have successfully passed the first stage are admitted to the second stage.</w:t>
      </w:r>
      <w:r w:rsidRPr="0084612D">
        <w:rPr>
          <w:rFonts w:ascii="Times New Roman" w:eastAsia="Times New Roman" w:hAnsi="Times New Roman" w:cs="Times New Roman"/>
          <w:sz w:val="24"/>
          <w:szCs w:val="24"/>
        </w:rPr>
        <w:br/>
      </w:r>
      <w:r w:rsidRPr="00E20628">
        <w:rPr>
          <w:rFonts w:ascii="Times New Roman" w:eastAsia="Times New Roman" w:hAnsi="Times New Roman" w:cs="Times New Roman"/>
          <w:sz w:val="24"/>
          <w:szCs w:val="24"/>
        </w:rPr>
        <w:t>2.2.</w:t>
      </w:r>
      <w:r w:rsidR="00E20628">
        <w:rPr>
          <w:rFonts w:ascii="Times New Roman" w:eastAsia="Times New Roman" w:hAnsi="Times New Roman" w:cs="Times New Roman"/>
          <w:sz w:val="24"/>
          <w:szCs w:val="24"/>
        </w:rPr>
        <w:t xml:space="preserve"> </w:t>
      </w:r>
      <w:r w:rsidR="00E341B4" w:rsidRPr="00E341B4">
        <w:rPr>
          <w:rFonts w:ascii="Times New Roman" w:eastAsia="Times New Roman" w:hAnsi="Times New Roman" w:cs="Times New Roman"/>
          <w:sz w:val="24"/>
          <w:szCs w:val="24"/>
        </w:rPr>
        <w:t>The participant’s Commercial Proposal must be completed strictly according to the form provided in A</w:t>
      </w:r>
      <w:r w:rsidR="00BE5811">
        <w:rPr>
          <w:rFonts w:ascii="Times New Roman" w:eastAsia="Times New Roman" w:hAnsi="Times New Roman" w:cs="Times New Roman"/>
          <w:sz w:val="24"/>
          <w:szCs w:val="24"/>
        </w:rPr>
        <w:t>ppendix</w:t>
      </w:r>
      <w:r w:rsidR="00E341B4" w:rsidRPr="00E341B4">
        <w:rPr>
          <w:rFonts w:ascii="Times New Roman" w:eastAsia="Times New Roman" w:hAnsi="Times New Roman" w:cs="Times New Roman"/>
          <w:sz w:val="24"/>
          <w:szCs w:val="24"/>
        </w:rPr>
        <w:t xml:space="preserve"> No. 3 to this Invitation.</w:t>
      </w:r>
      <w:r w:rsidR="00E341B4">
        <w:rPr>
          <w:rFonts w:ascii="Times New Roman" w:eastAsia="Times New Roman" w:hAnsi="Times New Roman" w:cs="Times New Roman"/>
          <w:sz w:val="24"/>
          <w:szCs w:val="24"/>
        </w:rPr>
        <w:t xml:space="preserve"> </w:t>
      </w:r>
      <w:r w:rsidR="00E341B4" w:rsidRPr="00E341B4">
        <w:rPr>
          <w:rFonts w:ascii="Times New Roman" w:eastAsia="Times New Roman" w:hAnsi="Times New Roman" w:cs="Times New Roman"/>
          <w:sz w:val="24"/>
          <w:szCs w:val="24"/>
        </w:rPr>
        <w:t xml:space="preserve">If the participant submits a commercial </w:t>
      </w:r>
      <w:r w:rsidR="00772087">
        <w:rPr>
          <w:rFonts w:ascii="Times New Roman" w:eastAsia="Times New Roman" w:hAnsi="Times New Roman" w:cs="Times New Roman"/>
          <w:sz w:val="24"/>
          <w:szCs w:val="24"/>
        </w:rPr>
        <w:t>proposal</w:t>
      </w:r>
      <w:r w:rsidR="00E341B4" w:rsidRPr="00E341B4">
        <w:rPr>
          <w:rFonts w:ascii="Times New Roman" w:eastAsia="Times New Roman" w:hAnsi="Times New Roman" w:cs="Times New Roman"/>
          <w:sz w:val="24"/>
          <w:szCs w:val="24"/>
        </w:rPr>
        <w:t xml:space="preserve"> not in the required format,</w:t>
      </w:r>
      <w:r w:rsidR="00772087">
        <w:rPr>
          <w:rFonts w:ascii="Times New Roman" w:eastAsia="Times New Roman" w:hAnsi="Times New Roman" w:cs="Times New Roman"/>
          <w:sz w:val="24"/>
          <w:szCs w:val="24"/>
        </w:rPr>
        <w:t xml:space="preserve"> as per </w:t>
      </w:r>
      <w:r w:rsidR="001D60B0" w:rsidRPr="00E341B4">
        <w:rPr>
          <w:rFonts w:ascii="Times New Roman" w:eastAsia="Times New Roman" w:hAnsi="Times New Roman" w:cs="Times New Roman"/>
          <w:b/>
          <w:bCs/>
          <w:sz w:val="24"/>
          <w:szCs w:val="24"/>
        </w:rPr>
        <w:t>A</w:t>
      </w:r>
      <w:r w:rsidR="001D60B0" w:rsidRPr="001D60B0">
        <w:rPr>
          <w:rFonts w:ascii="Times New Roman" w:eastAsia="Times New Roman" w:hAnsi="Times New Roman" w:cs="Times New Roman"/>
          <w:b/>
          <w:bCs/>
          <w:sz w:val="24"/>
          <w:szCs w:val="24"/>
        </w:rPr>
        <w:t>ppendix</w:t>
      </w:r>
      <w:r w:rsidR="001D60B0" w:rsidRPr="00E341B4">
        <w:rPr>
          <w:rFonts w:ascii="Times New Roman" w:eastAsia="Times New Roman" w:hAnsi="Times New Roman" w:cs="Times New Roman"/>
          <w:b/>
          <w:bCs/>
          <w:sz w:val="24"/>
          <w:szCs w:val="24"/>
        </w:rPr>
        <w:t xml:space="preserve"> No. 3 to this </w:t>
      </w:r>
      <w:proofErr w:type="gramStart"/>
      <w:r w:rsidR="001D60B0" w:rsidRPr="00E341B4">
        <w:rPr>
          <w:rFonts w:ascii="Times New Roman" w:eastAsia="Times New Roman" w:hAnsi="Times New Roman" w:cs="Times New Roman"/>
          <w:b/>
          <w:bCs/>
          <w:sz w:val="24"/>
          <w:szCs w:val="24"/>
        </w:rPr>
        <w:t>Invitation</w:t>
      </w:r>
      <w:proofErr w:type="gramEnd"/>
      <w:r w:rsidR="00E341B4" w:rsidRPr="00E341B4">
        <w:rPr>
          <w:rFonts w:ascii="Times New Roman" w:eastAsia="Times New Roman" w:hAnsi="Times New Roman" w:cs="Times New Roman"/>
          <w:sz w:val="24"/>
          <w:szCs w:val="24"/>
        </w:rPr>
        <w:t xml:space="preserve"> the application will be rejected.</w:t>
      </w:r>
    </w:p>
    <w:p w14:paraId="38677AA2" w14:textId="18D5F1B0" w:rsidR="001C398D" w:rsidRPr="005A601A" w:rsidRDefault="001C398D" w:rsidP="001C398D">
      <w:pPr>
        <w:spacing w:after="0" w:line="240" w:lineRule="auto"/>
        <w:ind w:left="720"/>
        <w:jc w:val="both"/>
        <w:rPr>
          <w:rFonts w:ascii="Times New Roman" w:eastAsia="Times New Roman" w:hAnsi="Times New Roman" w:cs="Times New Roman"/>
          <w:sz w:val="24"/>
          <w:szCs w:val="24"/>
        </w:rPr>
      </w:pPr>
      <w:r w:rsidRPr="005A601A">
        <w:rPr>
          <w:rFonts w:ascii="Times New Roman" w:eastAsia="Times New Roman" w:hAnsi="Times New Roman" w:cs="Times New Roman"/>
          <w:sz w:val="24"/>
          <w:szCs w:val="24"/>
        </w:rPr>
        <w:t xml:space="preserve">2.3. </w:t>
      </w:r>
      <w:r w:rsidR="005A601A" w:rsidRPr="005A601A">
        <w:rPr>
          <w:rFonts w:ascii="Times New Roman" w:eastAsia="Times New Roman" w:hAnsi="Times New Roman" w:cs="Times New Roman"/>
          <w:sz w:val="24"/>
          <w:szCs w:val="24"/>
        </w:rPr>
        <w:t xml:space="preserve">The winner shall be the participant offering the best combination of </w:t>
      </w:r>
      <w:r w:rsidR="005A601A" w:rsidRPr="001E5A78">
        <w:rPr>
          <w:rFonts w:ascii="Times New Roman" w:eastAsia="Times New Roman" w:hAnsi="Times New Roman" w:cs="Times New Roman"/>
          <w:sz w:val="24"/>
          <w:szCs w:val="24"/>
        </w:rPr>
        <w:t>price/quality/delivery time,</w:t>
      </w:r>
      <w:r w:rsidR="005A601A" w:rsidRPr="005A601A">
        <w:rPr>
          <w:rFonts w:ascii="Times New Roman" w:eastAsia="Times New Roman" w:hAnsi="Times New Roman" w:cs="Times New Roman"/>
          <w:sz w:val="24"/>
          <w:szCs w:val="24"/>
        </w:rPr>
        <w:t xml:space="preserve"> and who has submitted the tender application in compliance with the Terms of Reference.</w:t>
      </w:r>
    </w:p>
    <w:p w14:paraId="74D8681F" w14:textId="4182CFF4" w:rsidR="001C398D" w:rsidRPr="005A601A" w:rsidRDefault="001C398D" w:rsidP="001C398D">
      <w:pPr>
        <w:spacing w:after="0" w:line="240" w:lineRule="auto"/>
        <w:ind w:left="720"/>
        <w:jc w:val="both"/>
        <w:rPr>
          <w:rFonts w:ascii="Times New Roman" w:eastAsia="Times New Roman" w:hAnsi="Times New Roman" w:cs="Times New Roman"/>
          <w:sz w:val="24"/>
          <w:szCs w:val="24"/>
        </w:rPr>
      </w:pPr>
      <w:r w:rsidRPr="005A601A">
        <w:rPr>
          <w:rFonts w:ascii="Times New Roman" w:eastAsia="Times New Roman" w:hAnsi="Times New Roman" w:cs="Times New Roman"/>
          <w:sz w:val="24"/>
          <w:szCs w:val="24"/>
        </w:rPr>
        <w:t xml:space="preserve">2.5. </w:t>
      </w:r>
      <w:r w:rsidR="005A601A" w:rsidRPr="005A601A">
        <w:rPr>
          <w:rFonts w:ascii="Times New Roman" w:eastAsia="Times New Roman" w:hAnsi="Times New Roman" w:cs="Times New Roman"/>
          <w:sz w:val="24"/>
          <w:szCs w:val="24"/>
        </w:rPr>
        <w:t xml:space="preserve">The price of the Goods indicated in the tender proposal must include all costs, including taxes, duties, fees, delivery to the Client’s warehouse, and any other charges required by the </w:t>
      </w:r>
      <w:r w:rsidR="005A601A" w:rsidRPr="005A601A">
        <w:rPr>
          <w:rFonts w:ascii="Times New Roman" w:eastAsia="Times New Roman" w:hAnsi="Times New Roman" w:cs="Times New Roman"/>
          <w:sz w:val="24"/>
          <w:szCs w:val="24"/>
        </w:rPr>
        <w:lastRenderedPageBreak/>
        <w:t>legislation of the Kyrgyz Republic, as well as any other costs for fulfilling contractual obligations, including service period and related services specified in the Contract.</w:t>
      </w:r>
    </w:p>
    <w:p w14:paraId="2D1F7436" w14:textId="77777777" w:rsidR="001C398D" w:rsidRPr="005A601A" w:rsidRDefault="001C398D" w:rsidP="001C398D">
      <w:pPr>
        <w:pStyle w:val="a7"/>
        <w:widowControl w:val="0"/>
        <w:spacing w:after="0" w:line="240" w:lineRule="auto"/>
        <w:jc w:val="both"/>
        <w:rPr>
          <w:rFonts w:ascii="Times New Roman" w:eastAsia="Times New Roman" w:hAnsi="Times New Roman" w:cs="Times New Roman"/>
          <w:sz w:val="24"/>
          <w:szCs w:val="24"/>
        </w:rPr>
      </w:pPr>
    </w:p>
    <w:p w14:paraId="7E899917" w14:textId="77777777" w:rsidR="005A601A" w:rsidRPr="005A601A" w:rsidRDefault="005A601A" w:rsidP="005A601A">
      <w:pPr>
        <w:spacing w:after="0" w:line="240" w:lineRule="auto"/>
        <w:ind w:left="720"/>
        <w:jc w:val="both"/>
        <w:rPr>
          <w:rFonts w:ascii="Times New Roman" w:eastAsia="Times New Roman" w:hAnsi="Times New Roman" w:cs="Times New Roman"/>
          <w:color w:val="000000" w:themeColor="text1"/>
          <w:sz w:val="24"/>
          <w:szCs w:val="24"/>
          <w:lang w:val="ru-RU" w:eastAsia="ru-RU"/>
        </w:rPr>
      </w:pPr>
      <w:proofErr w:type="spellStart"/>
      <w:r w:rsidRPr="005A601A">
        <w:rPr>
          <w:rFonts w:ascii="Times New Roman" w:eastAsia="Times New Roman" w:hAnsi="Times New Roman" w:cs="Times New Roman"/>
          <w:b/>
          <w:bCs/>
          <w:sz w:val="24"/>
          <w:szCs w:val="24"/>
          <w:u w:val="single"/>
          <w:lang w:val="ru-RU" w:eastAsia="ru-RU"/>
        </w:rPr>
        <w:t>Evaluation</w:t>
      </w:r>
      <w:proofErr w:type="spellEnd"/>
      <w:r w:rsidRPr="005A601A">
        <w:rPr>
          <w:rFonts w:ascii="Times New Roman" w:eastAsia="Times New Roman" w:hAnsi="Times New Roman" w:cs="Times New Roman"/>
          <w:b/>
          <w:bCs/>
          <w:sz w:val="24"/>
          <w:szCs w:val="24"/>
          <w:u w:val="single"/>
          <w:lang w:val="ru-RU" w:eastAsia="ru-RU"/>
        </w:rPr>
        <w:t xml:space="preserve"> </w:t>
      </w:r>
      <w:proofErr w:type="spellStart"/>
      <w:r w:rsidRPr="005A601A">
        <w:rPr>
          <w:rFonts w:ascii="Times New Roman" w:eastAsia="Times New Roman" w:hAnsi="Times New Roman" w:cs="Times New Roman"/>
          <w:b/>
          <w:bCs/>
          <w:sz w:val="24"/>
          <w:szCs w:val="24"/>
          <w:u w:val="single"/>
          <w:lang w:val="ru-RU" w:eastAsia="ru-RU"/>
        </w:rPr>
        <w:t>Criteria</w:t>
      </w:r>
      <w:proofErr w:type="spellEnd"/>
      <w:r w:rsidRPr="005A601A">
        <w:rPr>
          <w:rFonts w:ascii="Times New Roman" w:eastAsia="Times New Roman" w:hAnsi="Times New Roman" w:cs="Times New Roman"/>
          <w:b/>
          <w:bCs/>
          <w:sz w:val="24"/>
          <w:szCs w:val="24"/>
          <w:u w:val="single"/>
          <w:lang w:val="ru-RU" w:eastAsia="ru-RU"/>
        </w:rPr>
        <w:t xml:space="preserve">: </w:t>
      </w:r>
    </w:p>
    <w:p w14:paraId="03257AEB" w14:textId="77777777" w:rsidR="00D768EC" w:rsidRPr="007D1669" w:rsidRDefault="00D768EC" w:rsidP="002C61B1">
      <w:pPr>
        <w:numPr>
          <w:ilvl w:val="0"/>
          <w:numId w:val="4"/>
        </w:numPr>
        <w:spacing w:after="0" w:line="240" w:lineRule="auto"/>
        <w:jc w:val="both"/>
        <w:rPr>
          <w:rFonts w:ascii="Times New Roman" w:eastAsia="Times New Roman" w:hAnsi="Times New Roman" w:cs="Times New Roman"/>
          <w:color w:val="000000" w:themeColor="text1"/>
          <w:sz w:val="24"/>
          <w:szCs w:val="24"/>
          <w:lang w:eastAsia="ru-RU"/>
        </w:rPr>
      </w:pPr>
      <w:r w:rsidRPr="00D768EC">
        <w:rPr>
          <w:rFonts w:ascii="Times New Roman" w:eastAsia="Times New Roman" w:hAnsi="Times New Roman" w:cs="Times New Roman"/>
          <w:color w:val="000000" w:themeColor="text1"/>
          <w:sz w:val="24"/>
          <w:szCs w:val="24"/>
          <w:lang w:eastAsia="ru-RU"/>
        </w:rPr>
        <w:t xml:space="preserve">The winner shall be the participant whose proposal meets the qualification and technical requirements and offers the best price/quality/delivery terms. </w:t>
      </w:r>
    </w:p>
    <w:p w14:paraId="5BE4E142" w14:textId="48B5D7D2" w:rsidR="002C61B1" w:rsidRPr="00D768EC" w:rsidRDefault="00D768EC" w:rsidP="002C61B1">
      <w:pPr>
        <w:numPr>
          <w:ilvl w:val="0"/>
          <w:numId w:val="4"/>
        </w:numPr>
        <w:spacing w:after="0" w:line="240" w:lineRule="auto"/>
        <w:jc w:val="both"/>
        <w:rPr>
          <w:rFonts w:ascii="Times New Roman" w:eastAsia="Times New Roman" w:hAnsi="Times New Roman" w:cs="Times New Roman"/>
          <w:color w:val="000000" w:themeColor="text1"/>
          <w:sz w:val="24"/>
          <w:szCs w:val="24"/>
          <w:lang w:eastAsia="ru-RU"/>
        </w:rPr>
      </w:pPr>
      <w:r w:rsidRPr="00D768EC">
        <w:rPr>
          <w:rFonts w:ascii="Times New Roman" w:eastAsia="Times New Roman" w:hAnsi="Times New Roman" w:cs="Times New Roman"/>
          <w:color w:val="000000" w:themeColor="text1"/>
          <w:sz w:val="24"/>
          <w:szCs w:val="24"/>
          <w:lang w:eastAsia="ru-RU"/>
        </w:rPr>
        <w:t>A one‑year Supply Agreement shall be concluded with the winner, with the possibility of purchasing a pilot batch if needed.</w:t>
      </w:r>
    </w:p>
    <w:p w14:paraId="5CC45719" w14:textId="77777777" w:rsidR="009F0942" w:rsidRPr="00D768EC" w:rsidRDefault="009F0942" w:rsidP="009F0942">
      <w:pPr>
        <w:spacing w:after="0" w:line="240" w:lineRule="auto"/>
        <w:jc w:val="both"/>
        <w:rPr>
          <w:rFonts w:ascii="Times New Roman" w:eastAsia="Times New Roman" w:hAnsi="Times New Roman" w:cs="Times New Roman"/>
          <w:color w:val="FF0000"/>
          <w:sz w:val="24"/>
          <w:szCs w:val="24"/>
        </w:rPr>
      </w:pPr>
    </w:p>
    <w:p w14:paraId="44124639" w14:textId="24C2630E" w:rsidR="00E53BD4" w:rsidRPr="00E53BD4" w:rsidRDefault="00E53BD4" w:rsidP="00E53BD4">
      <w:pPr>
        <w:spacing w:after="0" w:line="240" w:lineRule="auto"/>
        <w:rPr>
          <w:rFonts w:ascii="Times New Roman" w:eastAsia="Times New Roman" w:hAnsi="Times New Roman" w:cs="Times New Roman"/>
          <w:sz w:val="24"/>
          <w:szCs w:val="24"/>
        </w:rPr>
      </w:pPr>
      <w:r w:rsidRPr="00E53BD4">
        <w:rPr>
          <w:rFonts w:ascii="Times New Roman" w:eastAsia="Times New Roman" w:hAnsi="Times New Roman" w:cs="Times New Roman"/>
          <w:sz w:val="24"/>
          <w:szCs w:val="24"/>
        </w:rPr>
        <w:t>Main Requirements for Submission of Qualification Documents:</w:t>
      </w:r>
      <w:r>
        <w:rPr>
          <w:rFonts w:ascii="Times New Roman" w:eastAsia="Times New Roman" w:hAnsi="Times New Roman" w:cs="Times New Roman"/>
          <w:sz w:val="24"/>
          <w:szCs w:val="24"/>
        </w:rPr>
        <w:t xml:space="preserve"> </w:t>
      </w:r>
    </w:p>
    <w:p w14:paraId="01C859D4" w14:textId="77777777" w:rsidR="00E53BD4" w:rsidRPr="00E53BD4" w:rsidRDefault="00E53BD4" w:rsidP="00E53BD4">
      <w:pPr>
        <w:pStyle w:val="a7"/>
        <w:numPr>
          <w:ilvl w:val="0"/>
          <w:numId w:val="22"/>
        </w:numPr>
        <w:spacing w:after="0" w:line="240" w:lineRule="auto"/>
        <w:jc w:val="both"/>
        <w:rPr>
          <w:rFonts w:ascii="Times New Roman" w:eastAsia="Times New Roman" w:hAnsi="Times New Roman" w:cs="Times New Roman"/>
          <w:sz w:val="24"/>
          <w:szCs w:val="24"/>
        </w:rPr>
      </w:pPr>
      <w:r w:rsidRPr="00E53BD4">
        <w:rPr>
          <w:rFonts w:ascii="Times New Roman" w:eastAsia="Times New Roman" w:hAnsi="Times New Roman" w:cs="Times New Roman"/>
          <w:sz w:val="24"/>
          <w:szCs w:val="24"/>
        </w:rPr>
        <w:t>Participants must submit their tender application in Russian in accordance with the tender requirements and send it to the specified email address.</w:t>
      </w:r>
    </w:p>
    <w:p w14:paraId="7E2AD1FC" w14:textId="77777777" w:rsidR="00E53BD4" w:rsidRPr="00E53BD4" w:rsidRDefault="00E53BD4" w:rsidP="00E53BD4">
      <w:pPr>
        <w:pStyle w:val="a7"/>
        <w:numPr>
          <w:ilvl w:val="0"/>
          <w:numId w:val="22"/>
        </w:numPr>
        <w:spacing w:after="0" w:line="240" w:lineRule="auto"/>
        <w:jc w:val="both"/>
        <w:rPr>
          <w:rFonts w:ascii="Times New Roman" w:eastAsia="Times New Roman" w:hAnsi="Times New Roman" w:cs="Times New Roman"/>
          <w:sz w:val="24"/>
          <w:szCs w:val="24"/>
        </w:rPr>
      </w:pPr>
      <w:r w:rsidRPr="00E53BD4">
        <w:rPr>
          <w:rFonts w:ascii="Times New Roman" w:eastAsia="Times New Roman" w:hAnsi="Times New Roman" w:cs="Times New Roman"/>
          <w:sz w:val="24"/>
          <w:szCs w:val="24"/>
        </w:rPr>
        <w:t>All documents submitted during the selection process are treated as confidential.</w:t>
      </w:r>
    </w:p>
    <w:p w14:paraId="40C9B400" w14:textId="77777777" w:rsidR="00E53BD4" w:rsidRPr="007D1669" w:rsidRDefault="00E53BD4" w:rsidP="00E53BD4">
      <w:pPr>
        <w:pStyle w:val="a7"/>
        <w:numPr>
          <w:ilvl w:val="0"/>
          <w:numId w:val="22"/>
        </w:numPr>
        <w:spacing w:after="0" w:line="240" w:lineRule="auto"/>
        <w:jc w:val="both"/>
        <w:rPr>
          <w:rFonts w:ascii="Times New Roman" w:eastAsia="Times New Roman" w:hAnsi="Times New Roman" w:cs="Times New Roman"/>
          <w:sz w:val="24"/>
          <w:szCs w:val="24"/>
        </w:rPr>
      </w:pPr>
      <w:r w:rsidRPr="00E53BD4">
        <w:rPr>
          <w:rFonts w:ascii="Times New Roman" w:eastAsia="Times New Roman" w:hAnsi="Times New Roman" w:cs="Times New Roman"/>
          <w:sz w:val="24"/>
          <w:szCs w:val="24"/>
        </w:rPr>
        <w:t xml:space="preserve">By submitting a proposal, the Participant agrees to all terms stated in the Company’s requirements. </w:t>
      </w:r>
    </w:p>
    <w:p w14:paraId="2FE68316" w14:textId="13960A1E" w:rsidR="009F0942" w:rsidRPr="00D46258" w:rsidRDefault="00E53BD4" w:rsidP="00E53BD4">
      <w:pPr>
        <w:pStyle w:val="a7"/>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Important</w:t>
      </w:r>
      <w:r w:rsidR="009F0942" w:rsidRPr="00D46258">
        <w:rPr>
          <w:rFonts w:ascii="Times New Roman" w:eastAsia="Times New Roman" w:hAnsi="Times New Roman" w:cs="Times New Roman"/>
          <w:sz w:val="24"/>
          <w:szCs w:val="24"/>
        </w:rPr>
        <w:t>!</w:t>
      </w:r>
    </w:p>
    <w:p w14:paraId="7F97F0D2" w14:textId="30E7860F" w:rsidR="00D46258" w:rsidRPr="00486D0B" w:rsidRDefault="00D46258" w:rsidP="00D46258">
      <w:pPr>
        <w:pStyle w:val="a7"/>
        <w:numPr>
          <w:ilvl w:val="0"/>
          <w:numId w:val="23"/>
        </w:numPr>
        <w:spacing w:after="0" w:line="300" w:lineRule="atLeast"/>
        <w:rPr>
          <w:rFonts w:ascii="Times New Roman" w:eastAsia="Times New Roman" w:hAnsi="Times New Roman" w:cs="Times New Roman"/>
          <w:sz w:val="24"/>
          <w:szCs w:val="24"/>
        </w:rPr>
      </w:pPr>
      <w:r w:rsidRPr="00D46258">
        <w:rPr>
          <w:rFonts w:ascii="Times New Roman" w:eastAsia="Times New Roman" w:hAnsi="Times New Roman" w:cs="Times New Roman"/>
          <w:sz w:val="24"/>
          <w:szCs w:val="24"/>
        </w:rPr>
        <w:t>In case of prepayment for the Goods, the Supplier is required to</w:t>
      </w:r>
      <w:r w:rsidRPr="00486D0B">
        <w:rPr>
          <w:rFonts w:ascii="Times New Roman" w:eastAsia="Times New Roman" w:hAnsi="Times New Roman" w:cs="Times New Roman"/>
          <w:sz w:val="24"/>
          <w:szCs w:val="24"/>
        </w:rPr>
        <w:t xml:space="preserve"> provide a bank guarantee in the amount of the prepayment. </w:t>
      </w:r>
    </w:p>
    <w:p w14:paraId="02FEA041" w14:textId="642BC57D" w:rsidR="00D46258" w:rsidRPr="00486D0B" w:rsidRDefault="00D46258" w:rsidP="00D46258">
      <w:pPr>
        <w:pStyle w:val="a7"/>
        <w:numPr>
          <w:ilvl w:val="0"/>
          <w:numId w:val="23"/>
        </w:numPr>
        <w:spacing w:after="0" w:line="300" w:lineRule="atLeast"/>
        <w:rPr>
          <w:rFonts w:ascii="Times New Roman" w:eastAsia="Times New Roman" w:hAnsi="Times New Roman" w:cs="Times New Roman"/>
          <w:sz w:val="24"/>
          <w:szCs w:val="24"/>
        </w:rPr>
      </w:pPr>
      <w:r w:rsidRPr="00486D0B">
        <w:rPr>
          <w:rFonts w:ascii="Times New Roman" w:eastAsia="Times New Roman" w:hAnsi="Times New Roman" w:cs="Times New Roman"/>
          <w:sz w:val="24"/>
          <w:szCs w:val="24"/>
        </w:rPr>
        <w:t>The Contract shall provide for a Guarantee Security for the Performance of the Contract (GSPC) in the amount of 5% of the total contract value.</w:t>
      </w:r>
    </w:p>
    <w:p w14:paraId="696750CB" w14:textId="77777777" w:rsidR="000D2079" w:rsidRPr="000D2079" w:rsidRDefault="000D2079" w:rsidP="000D2079">
      <w:pPr>
        <w:spacing w:after="0" w:line="240" w:lineRule="auto"/>
        <w:ind w:left="360"/>
        <w:jc w:val="both"/>
        <w:rPr>
          <w:rFonts w:ascii="Times New Roman" w:eastAsia="Times New Roman" w:hAnsi="Times New Roman" w:cs="Times New Roman"/>
          <w:sz w:val="24"/>
          <w:szCs w:val="24"/>
        </w:rPr>
      </w:pPr>
      <w:r w:rsidRPr="000D2079">
        <w:rPr>
          <w:rFonts w:ascii="Times New Roman" w:eastAsia="Times New Roman" w:hAnsi="Times New Roman" w:cs="Times New Roman"/>
          <w:sz w:val="24"/>
          <w:szCs w:val="24"/>
        </w:rPr>
        <w:t>a. The GSPC may be provided in the form of cash or a bank guarantee.</w:t>
      </w:r>
    </w:p>
    <w:p w14:paraId="3B935D4E" w14:textId="77777777" w:rsidR="000D2079" w:rsidRPr="000D2079" w:rsidRDefault="000D2079" w:rsidP="000D2079">
      <w:pPr>
        <w:spacing w:after="0" w:line="240" w:lineRule="auto"/>
        <w:ind w:left="360"/>
        <w:jc w:val="both"/>
        <w:rPr>
          <w:rFonts w:ascii="Times New Roman" w:eastAsia="Times New Roman" w:hAnsi="Times New Roman" w:cs="Times New Roman"/>
          <w:sz w:val="24"/>
          <w:szCs w:val="24"/>
        </w:rPr>
      </w:pPr>
      <w:r w:rsidRPr="000D2079">
        <w:rPr>
          <w:rFonts w:ascii="Times New Roman" w:eastAsia="Times New Roman" w:hAnsi="Times New Roman" w:cs="Times New Roman"/>
          <w:sz w:val="24"/>
          <w:szCs w:val="24"/>
        </w:rPr>
        <w:t>b. If the winning participant refuses to provide the GSPC, the Client may conclude the contract with the next participant.</w:t>
      </w:r>
    </w:p>
    <w:p w14:paraId="1F6F3FD9" w14:textId="77777777" w:rsidR="000D2079" w:rsidRPr="000D2079" w:rsidRDefault="000D2079" w:rsidP="000D2079">
      <w:pPr>
        <w:spacing w:after="0" w:line="240" w:lineRule="auto"/>
        <w:ind w:left="360"/>
        <w:jc w:val="both"/>
        <w:rPr>
          <w:rFonts w:ascii="Times New Roman" w:eastAsia="Times New Roman" w:hAnsi="Times New Roman" w:cs="Times New Roman"/>
          <w:sz w:val="24"/>
          <w:szCs w:val="24"/>
        </w:rPr>
      </w:pPr>
      <w:r w:rsidRPr="000D2079">
        <w:rPr>
          <w:rFonts w:ascii="Times New Roman" w:eastAsia="Times New Roman" w:hAnsi="Times New Roman" w:cs="Times New Roman"/>
          <w:sz w:val="24"/>
          <w:szCs w:val="24"/>
        </w:rPr>
        <w:t>c. The GSPC shall be returned to the Supplier within 7 business days based on the Client’s confirmation in the following cases:</w:t>
      </w:r>
    </w:p>
    <w:p w14:paraId="09F11864" w14:textId="77777777" w:rsidR="000D2079" w:rsidRPr="000D2079" w:rsidRDefault="000D2079" w:rsidP="000D2079">
      <w:pPr>
        <w:spacing w:after="0" w:line="240" w:lineRule="auto"/>
        <w:ind w:left="360"/>
        <w:jc w:val="both"/>
        <w:rPr>
          <w:rFonts w:ascii="Times New Roman" w:eastAsia="Times New Roman" w:hAnsi="Times New Roman" w:cs="Times New Roman"/>
          <w:sz w:val="24"/>
          <w:szCs w:val="24"/>
        </w:rPr>
      </w:pPr>
      <w:r w:rsidRPr="000D2079">
        <w:rPr>
          <w:rFonts w:ascii="Times New Roman" w:eastAsia="Times New Roman" w:hAnsi="Times New Roman" w:cs="Times New Roman"/>
          <w:sz w:val="24"/>
          <w:szCs w:val="24"/>
        </w:rPr>
        <w:t xml:space="preserve">d. Proper performance of all contractual obligations, including warranty </w:t>
      </w:r>
      <w:proofErr w:type="gramStart"/>
      <w:r w:rsidRPr="000D2079">
        <w:rPr>
          <w:rFonts w:ascii="Times New Roman" w:eastAsia="Times New Roman" w:hAnsi="Times New Roman" w:cs="Times New Roman"/>
          <w:sz w:val="24"/>
          <w:szCs w:val="24"/>
        </w:rPr>
        <w:t>obligations;</w:t>
      </w:r>
      <w:proofErr w:type="gramEnd"/>
    </w:p>
    <w:p w14:paraId="01415C6B" w14:textId="77777777" w:rsidR="000D2079" w:rsidRPr="000D2079" w:rsidRDefault="000D2079" w:rsidP="000D2079">
      <w:pPr>
        <w:spacing w:after="0" w:line="240" w:lineRule="auto"/>
        <w:ind w:left="360"/>
        <w:jc w:val="both"/>
        <w:rPr>
          <w:rFonts w:ascii="Times New Roman" w:eastAsia="Times New Roman" w:hAnsi="Times New Roman" w:cs="Times New Roman"/>
          <w:sz w:val="24"/>
          <w:szCs w:val="24"/>
        </w:rPr>
      </w:pPr>
      <w:r w:rsidRPr="000D2079">
        <w:rPr>
          <w:rFonts w:ascii="Times New Roman" w:eastAsia="Times New Roman" w:hAnsi="Times New Roman" w:cs="Times New Roman"/>
          <w:sz w:val="24"/>
          <w:szCs w:val="24"/>
        </w:rPr>
        <w:t>e. Termination of the contract due to force majeure.</w:t>
      </w:r>
    </w:p>
    <w:p w14:paraId="1AB5443D" w14:textId="1B6376BD" w:rsidR="000D2079" w:rsidRPr="000D2079" w:rsidRDefault="000D2079" w:rsidP="000D2079">
      <w:pPr>
        <w:spacing w:after="0" w:line="240" w:lineRule="auto"/>
        <w:ind w:left="360"/>
        <w:jc w:val="both"/>
        <w:rPr>
          <w:rFonts w:ascii="Times New Roman" w:eastAsia="Times New Roman" w:hAnsi="Times New Roman" w:cs="Times New Roman"/>
          <w:sz w:val="24"/>
          <w:szCs w:val="24"/>
        </w:rPr>
      </w:pPr>
      <w:proofErr w:type="spellStart"/>
      <w:r w:rsidRPr="000D2079">
        <w:rPr>
          <w:rFonts w:ascii="Times New Roman" w:eastAsia="Times New Roman" w:hAnsi="Times New Roman" w:cs="Times New Roman"/>
          <w:sz w:val="24"/>
          <w:szCs w:val="24"/>
        </w:rPr>
        <w:t>i</w:t>
      </w:r>
      <w:proofErr w:type="spellEnd"/>
      <w:r w:rsidRPr="000D2079">
        <w:rPr>
          <w:rFonts w:ascii="Times New Roman" w:eastAsia="Times New Roman" w:hAnsi="Times New Roman" w:cs="Times New Roman"/>
          <w:sz w:val="24"/>
          <w:szCs w:val="24"/>
        </w:rPr>
        <w:t>. Bank details for submission of the GSPC are specified in A</w:t>
      </w:r>
      <w:r>
        <w:rPr>
          <w:rFonts w:ascii="Times New Roman" w:eastAsia="Times New Roman" w:hAnsi="Times New Roman" w:cs="Times New Roman"/>
          <w:sz w:val="24"/>
          <w:szCs w:val="24"/>
        </w:rPr>
        <w:t>ppendix</w:t>
      </w:r>
      <w:r w:rsidRPr="000D2079">
        <w:rPr>
          <w:rFonts w:ascii="Times New Roman" w:eastAsia="Times New Roman" w:hAnsi="Times New Roman" w:cs="Times New Roman"/>
          <w:sz w:val="24"/>
          <w:szCs w:val="24"/>
        </w:rPr>
        <w:t xml:space="preserve"> No. 4 to the Invitation.</w:t>
      </w:r>
    </w:p>
    <w:p w14:paraId="7A47813C" w14:textId="7B301F9C" w:rsidR="00281D4D" w:rsidRPr="00281D4D" w:rsidRDefault="00281D4D" w:rsidP="00281D4D">
      <w:pPr>
        <w:pStyle w:val="a7"/>
        <w:numPr>
          <w:ilvl w:val="0"/>
          <w:numId w:val="24"/>
        </w:numPr>
        <w:spacing w:after="0" w:line="240" w:lineRule="auto"/>
        <w:jc w:val="both"/>
        <w:rPr>
          <w:rFonts w:ascii="Times New Roman" w:eastAsia="Times New Roman" w:hAnsi="Times New Roman" w:cs="Times New Roman"/>
          <w:sz w:val="24"/>
          <w:szCs w:val="24"/>
        </w:rPr>
      </w:pPr>
      <w:r w:rsidRPr="00281D4D">
        <w:rPr>
          <w:rFonts w:ascii="Times New Roman" w:eastAsia="Times New Roman" w:hAnsi="Times New Roman" w:cs="Times New Roman"/>
          <w:sz w:val="24"/>
          <w:szCs w:val="24"/>
        </w:rPr>
        <w:t>In case of post‑payment, the Supplier shall provide the Declaration Guaranteeing the Tender Application (A</w:t>
      </w:r>
      <w:r>
        <w:rPr>
          <w:rFonts w:ascii="Times New Roman" w:eastAsia="Times New Roman" w:hAnsi="Times New Roman" w:cs="Times New Roman"/>
          <w:sz w:val="24"/>
          <w:szCs w:val="24"/>
        </w:rPr>
        <w:t>ppendix</w:t>
      </w:r>
      <w:r w:rsidRPr="00281D4D">
        <w:rPr>
          <w:rFonts w:ascii="Times New Roman" w:eastAsia="Times New Roman" w:hAnsi="Times New Roman" w:cs="Times New Roman"/>
          <w:sz w:val="24"/>
          <w:szCs w:val="24"/>
        </w:rPr>
        <w:t xml:space="preserve"> No. 1).</w:t>
      </w:r>
    </w:p>
    <w:p w14:paraId="2435D23C" w14:textId="77777777" w:rsidR="00281D4D" w:rsidRPr="00281D4D" w:rsidRDefault="00281D4D" w:rsidP="00281D4D">
      <w:pPr>
        <w:pStyle w:val="a7"/>
        <w:numPr>
          <w:ilvl w:val="0"/>
          <w:numId w:val="24"/>
        </w:numPr>
        <w:spacing w:after="0" w:line="240" w:lineRule="auto"/>
        <w:jc w:val="both"/>
        <w:rPr>
          <w:rFonts w:ascii="Times New Roman" w:eastAsia="Times New Roman" w:hAnsi="Times New Roman" w:cs="Times New Roman"/>
          <w:sz w:val="24"/>
          <w:szCs w:val="24"/>
        </w:rPr>
      </w:pPr>
      <w:r w:rsidRPr="00281D4D">
        <w:rPr>
          <w:rFonts w:ascii="Times New Roman" w:eastAsia="Times New Roman" w:hAnsi="Times New Roman" w:cs="Times New Roman"/>
          <w:sz w:val="24"/>
          <w:szCs w:val="24"/>
        </w:rPr>
        <w:t>If a supplier who has not previously supplied this type of product to KGC successfully passes qualification and offers the lowest price, the Client may initiate a contract for a pilot (test) batch.</w:t>
      </w:r>
    </w:p>
    <w:p w14:paraId="3FCF0FF4" w14:textId="77777777" w:rsidR="00281D4D" w:rsidRPr="00281D4D" w:rsidRDefault="00281D4D" w:rsidP="00281D4D">
      <w:pPr>
        <w:pStyle w:val="a7"/>
        <w:numPr>
          <w:ilvl w:val="0"/>
          <w:numId w:val="24"/>
        </w:numPr>
        <w:spacing w:after="0" w:line="240" w:lineRule="auto"/>
        <w:jc w:val="both"/>
        <w:rPr>
          <w:rFonts w:ascii="Times New Roman" w:eastAsia="Times New Roman" w:hAnsi="Times New Roman" w:cs="Times New Roman"/>
          <w:sz w:val="24"/>
          <w:szCs w:val="24"/>
        </w:rPr>
      </w:pPr>
      <w:r w:rsidRPr="00281D4D">
        <w:rPr>
          <w:rFonts w:ascii="Times New Roman" w:eastAsia="Times New Roman" w:hAnsi="Times New Roman" w:cs="Times New Roman"/>
          <w:sz w:val="24"/>
          <w:szCs w:val="24"/>
        </w:rPr>
        <w:t>The price of the pilot batch must not exceed the price specified in the commercial proposal.</w:t>
      </w:r>
    </w:p>
    <w:p w14:paraId="05A3DA69" w14:textId="77777777" w:rsidR="00281D4D" w:rsidRPr="00281D4D" w:rsidRDefault="00281D4D" w:rsidP="00281D4D">
      <w:pPr>
        <w:pStyle w:val="a7"/>
        <w:numPr>
          <w:ilvl w:val="0"/>
          <w:numId w:val="24"/>
        </w:numPr>
        <w:spacing w:after="0" w:line="240" w:lineRule="auto"/>
        <w:jc w:val="both"/>
        <w:rPr>
          <w:rFonts w:ascii="Times New Roman" w:eastAsia="Times New Roman" w:hAnsi="Times New Roman" w:cs="Times New Roman"/>
          <w:sz w:val="24"/>
          <w:szCs w:val="24"/>
        </w:rPr>
      </w:pPr>
      <w:r w:rsidRPr="00281D4D">
        <w:rPr>
          <w:rFonts w:ascii="Times New Roman" w:eastAsia="Times New Roman" w:hAnsi="Times New Roman" w:cs="Times New Roman"/>
          <w:sz w:val="24"/>
          <w:szCs w:val="24"/>
        </w:rPr>
        <w:t>Tender proposals submitted after the deadline specified in this Invitation will not be accepted or reviewed.</w:t>
      </w:r>
    </w:p>
    <w:p w14:paraId="79FEAEA8" w14:textId="77777777" w:rsidR="00281D4D" w:rsidRPr="00281D4D" w:rsidRDefault="00281D4D" w:rsidP="00281D4D">
      <w:pPr>
        <w:pStyle w:val="a7"/>
        <w:numPr>
          <w:ilvl w:val="0"/>
          <w:numId w:val="24"/>
        </w:numPr>
        <w:spacing w:after="0" w:line="240" w:lineRule="auto"/>
        <w:jc w:val="both"/>
        <w:rPr>
          <w:rFonts w:ascii="Times New Roman" w:eastAsia="Times New Roman" w:hAnsi="Times New Roman" w:cs="Times New Roman"/>
          <w:sz w:val="24"/>
          <w:szCs w:val="24"/>
        </w:rPr>
      </w:pPr>
      <w:r w:rsidRPr="00281D4D">
        <w:rPr>
          <w:rFonts w:ascii="Times New Roman" w:eastAsia="Times New Roman" w:hAnsi="Times New Roman" w:cs="Times New Roman"/>
          <w:sz w:val="24"/>
          <w:szCs w:val="24"/>
        </w:rPr>
        <w:t>Each participant may submit only one tender proposal per lot.</w:t>
      </w:r>
    </w:p>
    <w:p w14:paraId="2FFD011C" w14:textId="3A7F4BEE" w:rsidR="000261AD" w:rsidRDefault="00281D4D" w:rsidP="00281D4D">
      <w:pPr>
        <w:pStyle w:val="a7"/>
        <w:numPr>
          <w:ilvl w:val="0"/>
          <w:numId w:val="24"/>
        </w:numPr>
        <w:spacing w:after="0" w:line="240" w:lineRule="auto"/>
        <w:jc w:val="both"/>
        <w:rPr>
          <w:rFonts w:ascii="Times New Roman" w:eastAsia="Times New Roman" w:hAnsi="Times New Roman" w:cs="Times New Roman"/>
          <w:sz w:val="24"/>
          <w:szCs w:val="24"/>
        </w:rPr>
      </w:pPr>
      <w:r w:rsidRPr="00281D4D">
        <w:rPr>
          <w:rFonts w:ascii="Times New Roman" w:eastAsia="Times New Roman" w:hAnsi="Times New Roman" w:cs="Times New Roman"/>
          <w:sz w:val="24"/>
          <w:szCs w:val="24"/>
        </w:rPr>
        <w:t>Changes to tender proposals are not allowed after the submission deadline.</w:t>
      </w:r>
    </w:p>
    <w:p w14:paraId="556B3884" w14:textId="77777777" w:rsidR="00820EFB" w:rsidRPr="00281D4D" w:rsidRDefault="00820EFB" w:rsidP="00820EFB">
      <w:pPr>
        <w:pStyle w:val="a7"/>
        <w:spacing w:after="0" w:line="240" w:lineRule="auto"/>
        <w:jc w:val="both"/>
        <w:rPr>
          <w:rFonts w:ascii="Times New Roman" w:eastAsia="Times New Roman" w:hAnsi="Times New Roman" w:cs="Times New Roman"/>
          <w:sz w:val="24"/>
          <w:szCs w:val="24"/>
        </w:rPr>
      </w:pPr>
    </w:p>
    <w:p w14:paraId="1E3A1C99" w14:textId="7C347C36" w:rsidR="000261AD" w:rsidRPr="00820EFB" w:rsidRDefault="00820EFB" w:rsidP="000261AD">
      <w:pPr>
        <w:pStyle w:val="a7"/>
        <w:spacing w:after="0" w:line="240" w:lineRule="auto"/>
        <w:ind w:left="0"/>
        <w:jc w:val="both"/>
        <w:rPr>
          <w:rFonts w:ascii="Times New Roman" w:eastAsia="Times New Roman" w:hAnsi="Times New Roman" w:cs="Times New Roman"/>
          <w:color w:val="FF0000"/>
          <w:sz w:val="28"/>
          <w:szCs w:val="28"/>
        </w:rPr>
      </w:pPr>
      <w:r w:rsidRPr="00820EFB">
        <w:rPr>
          <w:rFonts w:ascii="Times New Roman" w:eastAsia="Times New Roman" w:hAnsi="Times New Roman" w:cs="Times New Roman"/>
          <w:color w:val="FF0000"/>
          <w:sz w:val="28"/>
          <w:szCs w:val="28"/>
        </w:rPr>
        <w:t>Deadline for Tender Proposal Submission:</w:t>
      </w:r>
    </w:p>
    <w:p w14:paraId="38EFFCED" w14:textId="19F11931" w:rsidR="001C398D" w:rsidRPr="007D1669" w:rsidRDefault="003568D9" w:rsidP="000261AD">
      <w:pPr>
        <w:pStyle w:val="a7"/>
        <w:spacing w:after="0" w:line="240" w:lineRule="auto"/>
        <w:ind w:left="0"/>
        <w:jc w:val="both"/>
        <w:rPr>
          <w:rFonts w:ascii="Times New Roman" w:eastAsia="Times New Roman" w:hAnsi="Times New Roman" w:cs="Times New Roman"/>
          <w:color w:val="FF0000"/>
          <w:sz w:val="28"/>
          <w:szCs w:val="28"/>
          <w:lang w:val="ru-RU"/>
        </w:rPr>
      </w:pPr>
      <w:r w:rsidRPr="003568D9">
        <w:rPr>
          <w:rFonts w:ascii="Times New Roman" w:eastAsia="Times New Roman" w:hAnsi="Times New Roman" w:cs="Times New Roman"/>
          <w:color w:val="FF0000"/>
          <w:sz w:val="28"/>
          <w:szCs w:val="28"/>
          <w:lang w:val="ru-RU"/>
        </w:rPr>
        <w:t>17:00</w:t>
      </w:r>
      <w:r w:rsidR="00390E68" w:rsidRPr="007D1669">
        <w:rPr>
          <w:rFonts w:ascii="Times New Roman" w:eastAsia="Times New Roman" w:hAnsi="Times New Roman" w:cs="Times New Roman"/>
          <w:color w:val="FF0000"/>
          <w:sz w:val="28"/>
          <w:szCs w:val="28"/>
          <w:lang w:val="ru-RU"/>
        </w:rPr>
        <w:t xml:space="preserve"> (</w:t>
      </w:r>
      <w:r w:rsidR="00390E68">
        <w:rPr>
          <w:rFonts w:ascii="Times New Roman" w:eastAsia="Times New Roman" w:hAnsi="Times New Roman" w:cs="Times New Roman"/>
          <w:color w:val="FF0000"/>
          <w:sz w:val="28"/>
          <w:szCs w:val="28"/>
        </w:rPr>
        <w:t>GMT</w:t>
      </w:r>
      <w:r w:rsidR="00177258" w:rsidRPr="007D1669">
        <w:rPr>
          <w:rFonts w:ascii="Times New Roman" w:eastAsia="Times New Roman" w:hAnsi="Times New Roman" w:cs="Times New Roman"/>
          <w:color w:val="FF0000"/>
          <w:sz w:val="28"/>
          <w:szCs w:val="28"/>
          <w:lang w:val="ru-RU"/>
        </w:rPr>
        <w:t>+</w:t>
      </w:r>
      <w:r w:rsidR="00390E68" w:rsidRPr="007D1669">
        <w:rPr>
          <w:rFonts w:ascii="Times New Roman" w:eastAsia="Times New Roman" w:hAnsi="Times New Roman" w:cs="Times New Roman"/>
          <w:color w:val="FF0000"/>
          <w:sz w:val="28"/>
          <w:szCs w:val="28"/>
          <w:lang w:val="ru-RU"/>
        </w:rPr>
        <w:t>6)</w:t>
      </w:r>
      <w:r w:rsidRPr="003568D9">
        <w:rPr>
          <w:rFonts w:ascii="Times New Roman" w:eastAsia="Times New Roman" w:hAnsi="Times New Roman" w:cs="Times New Roman"/>
          <w:color w:val="FF0000"/>
          <w:sz w:val="28"/>
          <w:szCs w:val="28"/>
          <w:lang w:val="ru-RU"/>
        </w:rPr>
        <w:t xml:space="preserve"> </w:t>
      </w:r>
      <w:proofErr w:type="spellStart"/>
      <w:r w:rsidRPr="003568D9">
        <w:rPr>
          <w:rFonts w:ascii="Times New Roman" w:eastAsia="Times New Roman" w:hAnsi="Times New Roman" w:cs="Times New Roman"/>
          <w:color w:val="FF0000"/>
          <w:sz w:val="28"/>
          <w:szCs w:val="28"/>
          <w:lang w:val="ru-RU"/>
        </w:rPr>
        <w:t>on</w:t>
      </w:r>
      <w:proofErr w:type="spellEnd"/>
      <w:r w:rsidRPr="003568D9">
        <w:rPr>
          <w:rFonts w:ascii="Times New Roman" w:eastAsia="Times New Roman" w:hAnsi="Times New Roman" w:cs="Times New Roman"/>
          <w:color w:val="FF0000"/>
          <w:sz w:val="28"/>
          <w:szCs w:val="28"/>
          <w:lang w:val="ru-RU"/>
        </w:rPr>
        <w:t xml:space="preserve"> “</w:t>
      </w:r>
      <w:proofErr w:type="gramStart"/>
      <w:r w:rsidR="006653BC" w:rsidRPr="00F86696">
        <w:rPr>
          <w:rFonts w:ascii="Times New Roman" w:eastAsia="Times New Roman" w:hAnsi="Times New Roman" w:cs="Times New Roman"/>
          <w:color w:val="FF0000"/>
          <w:sz w:val="28"/>
          <w:szCs w:val="28"/>
          <w:lang w:val="ru-RU"/>
        </w:rPr>
        <w:t>4</w:t>
      </w:r>
      <w:r w:rsidRPr="003568D9">
        <w:rPr>
          <w:rFonts w:ascii="Times New Roman" w:eastAsia="Times New Roman" w:hAnsi="Times New Roman" w:cs="Times New Roman"/>
          <w:color w:val="FF0000"/>
          <w:sz w:val="28"/>
          <w:szCs w:val="28"/>
          <w:lang w:val="ru-RU"/>
        </w:rPr>
        <w:t xml:space="preserve">” </w:t>
      </w:r>
      <w:r w:rsidR="006653BC">
        <w:rPr>
          <w:rFonts w:ascii="Times New Roman" w:eastAsia="Times New Roman" w:hAnsi="Times New Roman" w:cs="Times New Roman"/>
          <w:color w:val="FF0000"/>
          <w:sz w:val="28"/>
          <w:szCs w:val="28"/>
          <w:lang w:val="ky-KG"/>
        </w:rPr>
        <w:t xml:space="preserve"> </w:t>
      </w:r>
      <w:r w:rsidR="006653BC">
        <w:rPr>
          <w:rFonts w:ascii="Times New Roman" w:eastAsia="Times New Roman" w:hAnsi="Times New Roman" w:cs="Times New Roman"/>
          <w:color w:val="FF0000"/>
          <w:sz w:val="28"/>
          <w:szCs w:val="28"/>
        </w:rPr>
        <w:t>March</w:t>
      </w:r>
      <w:proofErr w:type="gramEnd"/>
      <w:r w:rsidR="006653BC" w:rsidRPr="00F86696">
        <w:rPr>
          <w:rFonts w:ascii="Times New Roman" w:eastAsia="Times New Roman" w:hAnsi="Times New Roman" w:cs="Times New Roman"/>
          <w:color w:val="FF0000"/>
          <w:sz w:val="28"/>
          <w:szCs w:val="28"/>
          <w:lang w:val="ru-RU"/>
        </w:rPr>
        <w:t xml:space="preserve"> </w:t>
      </w:r>
      <w:r w:rsidRPr="003568D9">
        <w:rPr>
          <w:rFonts w:ascii="Times New Roman" w:eastAsia="Times New Roman" w:hAnsi="Times New Roman" w:cs="Times New Roman"/>
          <w:color w:val="FF0000"/>
          <w:sz w:val="28"/>
          <w:szCs w:val="28"/>
          <w:lang w:val="ru-RU"/>
        </w:rPr>
        <w:t>2026</w:t>
      </w:r>
    </w:p>
    <w:p w14:paraId="70B6D4F3" w14:textId="77777777" w:rsidR="003568D9" w:rsidRPr="007D1669" w:rsidRDefault="003568D9" w:rsidP="000261AD">
      <w:pPr>
        <w:pStyle w:val="a7"/>
        <w:spacing w:after="0" w:line="240" w:lineRule="auto"/>
        <w:ind w:left="0"/>
        <w:jc w:val="both"/>
        <w:rPr>
          <w:rFonts w:ascii="Times New Roman" w:eastAsia="Times New Roman" w:hAnsi="Times New Roman" w:cs="Times New Roman"/>
          <w:color w:val="FF0000"/>
          <w:sz w:val="28"/>
          <w:szCs w:val="28"/>
          <w:lang w:val="ru-RU"/>
        </w:rPr>
      </w:pPr>
    </w:p>
    <w:p w14:paraId="69C6D687" w14:textId="68FE2DA8" w:rsidR="001C398D" w:rsidRPr="004177A3" w:rsidRDefault="001C398D" w:rsidP="001C398D">
      <w:pPr>
        <w:tabs>
          <w:tab w:val="left" w:pos="709"/>
          <w:tab w:val="left" w:pos="993"/>
        </w:tabs>
        <w:spacing w:after="0" w:line="240" w:lineRule="auto"/>
        <w:jc w:val="both"/>
        <w:rPr>
          <w:rFonts w:ascii="Times New Roman" w:eastAsia="Times New Roman" w:hAnsi="Times New Roman" w:cs="Times New Roman"/>
          <w:sz w:val="24"/>
          <w:szCs w:val="24"/>
          <w:lang w:val="ru-RU"/>
        </w:rPr>
      </w:pPr>
      <w:r w:rsidRPr="004177A3">
        <w:rPr>
          <w:rFonts w:ascii="Times New Roman" w:eastAsia="Times New Roman" w:hAnsi="Times New Roman" w:cs="Times New Roman"/>
          <w:sz w:val="24"/>
          <w:szCs w:val="24"/>
          <w:lang w:val="ru-RU"/>
        </w:rPr>
        <w:t>При наличии вопросов по настоящему Приглашению участник может обратиться к заказчику по электронному адресу:</w:t>
      </w:r>
      <w:r w:rsidR="00933149" w:rsidRPr="00933149">
        <w:rPr>
          <w:lang w:val="ru-RU"/>
        </w:rPr>
        <w:t xml:space="preserve"> </w:t>
      </w:r>
      <w:r w:rsidR="00933149" w:rsidRPr="00D10FBE">
        <w:rPr>
          <w:rFonts w:ascii="Times New Roman" w:eastAsia="Times New Roman" w:hAnsi="Times New Roman" w:cs="Times New Roman"/>
          <w:sz w:val="24"/>
          <w:szCs w:val="24"/>
          <w:u w:val="single"/>
          <w:lang w:val="ru-RU"/>
        </w:rPr>
        <w:t>bek.myktybekuulu@kumtor.kg</w:t>
      </w:r>
      <w:r w:rsidRPr="004177A3">
        <w:rPr>
          <w:rFonts w:ascii="Times New Roman" w:eastAsia="Times New Roman" w:hAnsi="Times New Roman" w:cs="Times New Roman"/>
          <w:sz w:val="24"/>
          <w:szCs w:val="24"/>
          <w:lang w:val="ru-RU"/>
        </w:rPr>
        <w:t xml:space="preserve"> за получением разъяснений, но не позднее 3 рабочих дней до истечения окончательного срока представления конкурсных заявок. Разъяснения направляются обратившемуся поставщику по электронной почте, с которой был получен запрос, не позднее трех календарных дней с момента получения запроса. </w:t>
      </w:r>
    </w:p>
    <w:p w14:paraId="0C20EF5C" w14:textId="77777777" w:rsidR="001C398D" w:rsidRPr="004177A3" w:rsidRDefault="001C398D" w:rsidP="001C398D">
      <w:pPr>
        <w:pStyle w:val="tkTekst"/>
        <w:tabs>
          <w:tab w:val="left" w:pos="709"/>
          <w:tab w:val="left" w:pos="993"/>
        </w:tabs>
        <w:spacing w:after="0"/>
        <w:ind w:firstLine="0"/>
        <w:rPr>
          <w:rFonts w:ascii="Times New Roman" w:hAnsi="Times New Roman" w:cs="Times New Roman"/>
          <w:sz w:val="24"/>
          <w:szCs w:val="24"/>
          <w:lang w:eastAsia="en-US"/>
        </w:rPr>
      </w:pPr>
      <w:r w:rsidRPr="004177A3">
        <w:rPr>
          <w:rFonts w:ascii="Times New Roman" w:hAnsi="Times New Roman" w:cs="Times New Roman"/>
          <w:sz w:val="24"/>
          <w:szCs w:val="24"/>
          <w:lang w:eastAsia="en-US"/>
        </w:rPr>
        <w:lastRenderedPageBreak/>
        <w:t xml:space="preserve">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 но в любом случае не позднее 3 (трех) рабочих дней. </w:t>
      </w:r>
    </w:p>
    <w:p w14:paraId="668B48A1" w14:textId="77777777" w:rsidR="001C398D" w:rsidRPr="004177A3" w:rsidRDefault="001C398D" w:rsidP="001C398D">
      <w:pPr>
        <w:pStyle w:val="tkTekst"/>
        <w:tabs>
          <w:tab w:val="left" w:pos="709"/>
          <w:tab w:val="left" w:pos="993"/>
        </w:tabs>
        <w:spacing w:after="0"/>
        <w:ind w:firstLine="0"/>
        <w:rPr>
          <w:rFonts w:ascii="Times New Roman" w:hAnsi="Times New Roman" w:cs="Times New Roman"/>
          <w:sz w:val="24"/>
          <w:szCs w:val="24"/>
          <w:lang w:eastAsia="en-US"/>
        </w:rPr>
      </w:pPr>
      <w:r w:rsidRPr="004177A3">
        <w:rPr>
          <w:rFonts w:ascii="Times New Roman" w:hAnsi="Times New Roman" w:cs="Times New Roman"/>
          <w:sz w:val="24"/>
          <w:szCs w:val="24"/>
          <w:lang w:eastAsia="en-US"/>
        </w:rPr>
        <w:t xml:space="preserve">Заказчик может перенести окончательную дату подачи конкурсных заявок на более поздний срок, если вносятся поправки в настоящее Приглашение, о чем заказчик информирует путем размещения соответствующей информации на официальном сайте заказчика </w:t>
      </w:r>
      <w:r w:rsidRPr="004177A3">
        <w:rPr>
          <w:rFonts w:ascii="Times New Roman" w:hAnsi="Times New Roman" w:cs="Times New Roman"/>
          <w:b/>
          <w:bCs/>
          <w:sz w:val="24"/>
          <w:szCs w:val="24"/>
          <w:lang w:eastAsia="en-US"/>
        </w:rPr>
        <w:t>https://www.kumtor.kg/ru/</w:t>
      </w:r>
      <w:r w:rsidRPr="004177A3">
        <w:rPr>
          <w:rFonts w:ascii="Times New Roman" w:hAnsi="Times New Roman" w:cs="Times New Roman"/>
          <w:sz w:val="24"/>
          <w:szCs w:val="24"/>
          <w:lang w:eastAsia="en-US"/>
        </w:rPr>
        <w:t xml:space="preserve">, где было размещено объявление о проведении настоящего конкурса.    </w:t>
      </w:r>
    </w:p>
    <w:p w14:paraId="086E28C6" w14:textId="77777777" w:rsidR="001C398D" w:rsidRPr="004177A3" w:rsidRDefault="001C398D" w:rsidP="001C398D">
      <w:pPr>
        <w:spacing w:after="0" w:line="240" w:lineRule="auto"/>
        <w:jc w:val="both"/>
        <w:rPr>
          <w:rFonts w:ascii="Times New Roman" w:eastAsia="Times New Roman" w:hAnsi="Times New Roman" w:cs="Times New Roman"/>
          <w:color w:val="212529"/>
          <w:sz w:val="24"/>
          <w:szCs w:val="24"/>
          <w:lang w:val="ru-RU"/>
        </w:rPr>
      </w:pPr>
      <w:r w:rsidRPr="004177A3">
        <w:rPr>
          <w:rFonts w:ascii="Times New Roman" w:hAnsi="Times New Roman" w:cs="Times New Roman"/>
          <w:sz w:val="24"/>
          <w:szCs w:val="24"/>
          <w:lang w:val="ru-RU"/>
        </w:rPr>
        <w:t xml:space="preserve">Заказчик </w:t>
      </w:r>
      <w:r w:rsidRPr="004177A3">
        <w:rPr>
          <w:rFonts w:ascii="Times New Roman" w:hAnsi="Times New Roman" w:cs="Times New Roman"/>
          <w:color w:val="212529"/>
          <w:sz w:val="24"/>
          <w:szCs w:val="24"/>
          <w:shd w:val="clear" w:color="auto" w:fill="FFFFFF"/>
          <w:lang w:val="ru-RU"/>
        </w:rPr>
        <w:t xml:space="preserve">оставляет за собой право полностью или частично принять, или отклонить полученное коммерческое предложение, </w:t>
      </w:r>
      <w:r w:rsidRPr="004177A3">
        <w:rPr>
          <w:rFonts w:ascii="Times New Roman" w:eastAsia="Times New Roman" w:hAnsi="Times New Roman" w:cs="Times New Roman"/>
          <w:color w:val="212529"/>
          <w:sz w:val="24"/>
          <w:szCs w:val="24"/>
          <w:lang w:val="ru-RU"/>
        </w:rPr>
        <w:t xml:space="preserve">а также отменить процесс открытого отбора </w:t>
      </w:r>
      <w:r w:rsidRPr="004177A3">
        <w:rPr>
          <w:rFonts w:ascii="Times New Roman" w:hAnsi="Times New Roman" w:cs="Times New Roman"/>
          <w:color w:val="212529"/>
          <w:sz w:val="24"/>
          <w:szCs w:val="24"/>
          <w:shd w:val="clear" w:color="auto" w:fill="FFFFFF"/>
          <w:lang w:val="ru-RU"/>
        </w:rPr>
        <w:t>до</w:t>
      </w:r>
      <w:r w:rsidRPr="004177A3">
        <w:rPr>
          <w:rFonts w:ascii="Times New Roman" w:eastAsia="Times New Roman" w:hAnsi="Times New Roman" w:cs="Times New Roman"/>
          <w:color w:val="212529"/>
          <w:sz w:val="24"/>
          <w:szCs w:val="24"/>
          <w:lang w:val="ru-RU"/>
        </w:rPr>
        <w:t xml:space="preserve"> присуждения Договора, не неся при этом никаких обязательств перед участниками.</w:t>
      </w:r>
    </w:p>
    <w:p w14:paraId="051EF712" w14:textId="77777777" w:rsidR="001C398D" w:rsidRPr="007D1669" w:rsidRDefault="001C398D" w:rsidP="001C398D">
      <w:pPr>
        <w:spacing w:after="0"/>
        <w:rPr>
          <w:rStyle w:val="af0"/>
          <w:rFonts w:ascii="Times New Roman" w:hAnsi="Times New Roman" w:cs="Times New Roman"/>
          <w:color w:val="212529"/>
          <w:sz w:val="24"/>
          <w:szCs w:val="24"/>
          <w:shd w:val="clear" w:color="auto" w:fill="FFFFFF"/>
          <w:lang w:val="ru-RU"/>
        </w:rPr>
      </w:pPr>
      <w:r w:rsidRPr="004177A3">
        <w:rPr>
          <w:rFonts w:ascii="Times New Roman" w:eastAsia="Times New Roman" w:hAnsi="Times New Roman" w:cs="Times New Roman"/>
          <w:color w:val="212529"/>
          <w:sz w:val="24"/>
          <w:szCs w:val="24"/>
          <w:lang w:val="ru-RU"/>
        </w:rPr>
        <w:t>Заказчик</w:t>
      </w:r>
      <w:r w:rsidRPr="004177A3">
        <w:rPr>
          <w:rFonts w:ascii="Times New Roman" w:eastAsia="Times New Roman" w:hAnsi="Times New Roman" w:cs="Times New Roman"/>
          <w:b/>
          <w:bCs/>
          <w:color w:val="212529"/>
          <w:sz w:val="24"/>
          <w:szCs w:val="24"/>
          <w:lang w:val="ru-RU"/>
        </w:rPr>
        <w:t xml:space="preserve"> </w:t>
      </w:r>
      <w:r w:rsidRPr="004177A3">
        <w:rPr>
          <w:rStyle w:val="af0"/>
          <w:rFonts w:ascii="Times New Roman" w:hAnsi="Times New Roman" w:cs="Times New Roman"/>
          <w:color w:val="212529"/>
          <w:sz w:val="24"/>
          <w:szCs w:val="24"/>
          <w:shd w:val="clear" w:color="auto" w:fill="FFFFFF"/>
          <w:lang w:val="ru-RU"/>
        </w:rPr>
        <w:t>однозначно заявляет об отказе от обязательств по компенсации каких-либо издержек, понесенных заявителем в рамках указанного приглашения.</w:t>
      </w:r>
    </w:p>
    <w:p w14:paraId="5DE1C69F" w14:textId="77777777" w:rsidR="002C39C4" w:rsidRPr="007D1669" w:rsidRDefault="002C39C4" w:rsidP="001C398D">
      <w:pPr>
        <w:spacing w:after="0"/>
        <w:rPr>
          <w:rStyle w:val="af0"/>
          <w:rFonts w:ascii="Times New Roman" w:hAnsi="Times New Roman" w:cs="Times New Roman"/>
          <w:color w:val="212529"/>
          <w:sz w:val="24"/>
          <w:szCs w:val="24"/>
          <w:shd w:val="clear" w:color="auto" w:fill="FFFFFF"/>
          <w:lang w:val="ru-RU"/>
        </w:rPr>
      </w:pPr>
    </w:p>
    <w:p w14:paraId="06383C2D" w14:textId="77777777" w:rsidR="007779D2" w:rsidRDefault="002C39C4" w:rsidP="002C39C4">
      <w:pPr>
        <w:spacing w:after="0"/>
        <w:rPr>
          <w:rFonts w:ascii="Times New Roman" w:hAnsi="Times New Roman" w:cs="Times New Roman"/>
          <w:color w:val="212529"/>
          <w:sz w:val="24"/>
          <w:szCs w:val="24"/>
          <w:shd w:val="clear" w:color="auto" w:fill="FFFFFF"/>
        </w:rPr>
      </w:pPr>
      <w:r w:rsidRPr="002C39C4">
        <w:rPr>
          <w:rFonts w:ascii="Times New Roman" w:hAnsi="Times New Roman" w:cs="Times New Roman"/>
          <w:color w:val="212529"/>
          <w:sz w:val="24"/>
          <w:szCs w:val="24"/>
          <w:shd w:val="clear" w:color="auto" w:fill="FFFFFF"/>
        </w:rPr>
        <w:t xml:space="preserve">If participants have questions regarding this Invitation, they may contact the Client at: </w:t>
      </w:r>
      <w:hyperlink r:id="rId5" w:history="1">
        <w:r w:rsidRPr="002C39C4">
          <w:rPr>
            <w:rStyle w:val="ad"/>
            <w:rFonts w:ascii="Times New Roman" w:hAnsi="Times New Roman" w:cs="Times New Roman"/>
            <w:sz w:val="24"/>
            <w:szCs w:val="24"/>
            <w:shd w:val="clear" w:color="auto" w:fill="FFFFFF"/>
          </w:rPr>
          <w:t>bek.myktybekuulu@kumtor.kg</w:t>
        </w:r>
      </w:hyperlink>
      <w:r>
        <w:rPr>
          <w:rFonts w:ascii="Times New Roman" w:hAnsi="Times New Roman" w:cs="Times New Roman"/>
          <w:color w:val="212529"/>
          <w:sz w:val="24"/>
          <w:szCs w:val="24"/>
          <w:shd w:val="clear" w:color="auto" w:fill="FFFFFF"/>
        </w:rPr>
        <w:t xml:space="preserve"> </w:t>
      </w:r>
      <w:r w:rsidRPr="002C39C4">
        <w:rPr>
          <w:rFonts w:ascii="Times New Roman" w:hAnsi="Times New Roman" w:cs="Times New Roman"/>
          <w:color w:val="212529"/>
          <w:sz w:val="24"/>
          <w:szCs w:val="24"/>
          <w:shd w:val="clear" w:color="auto" w:fill="FFFFFF"/>
        </w:rPr>
        <w:t xml:space="preserve">Requests for clarification must be submitted no later than 3 business days before the final submission deadline. </w:t>
      </w:r>
    </w:p>
    <w:p w14:paraId="6D2287CE" w14:textId="3543D467" w:rsidR="002C39C4" w:rsidRPr="002C39C4" w:rsidRDefault="002C39C4" w:rsidP="002C39C4">
      <w:pPr>
        <w:spacing w:after="0"/>
        <w:rPr>
          <w:rFonts w:ascii="Times New Roman" w:hAnsi="Times New Roman" w:cs="Times New Roman"/>
          <w:color w:val="212529"/>
          <w:sz w:val="24"/>
          <w:szCs w:val="24"/>
          <w:shd w:val="clear" w:color="auto" w:fill="FFFFFF"/>
        </w:rPr>
      </w:pPr>
      <w:r w:rsidRPr="002C39C4">
        <w:rPr>
          <w:rFonts w:ascii="Times New Roman" w:hAnsi="Times New Roman" w:cs="Times New Roman"/>
          <w:color w:val="212529"/>
          <w:sz w:val="24"/>
          <w:szCs w:val="24"/>
          <w:shd w:val="clear" w:color="auto" w:fill="FFFFFF"/>
        </w:rPr>
        <w:t>Clarifications will be sent to the requester via the same email address within 3 calendar days of receipt.</w:t>
      </w:r>
    </w:p>
    <w:p w14:paraId="60C0DFC5" w14:textId="77777777" w:rsidR="002C39C4" w:rsidRPr="002C39C4" w:rsidRDefault="002C39C4" w:rsidP="002C39C4">
      <w:pPr>
        <w:spacing w:after="0"/>
        <w:rPr>
          <w:rFonts w:ascii="Times New Roman" w:hAnsi="Times New Roman" w:cs="Times New Roman"/>
          <w:color w:val="212529"/>
          <w:sz w:val="24"/>
          <w:szCs w:val="24"/>
          <w:shd w:val="clear" w:color="auto" w:fill="FFFFFF"/>
        </w:rPr>
      </w:pPr>
      <w:r w:rsidRPr="002C39C4">
        <w:rPr>
          <w:rFonts w:ascii="Times New Roman" w:hAnsi="Times New Roman" w:cs="Times New Roman"/>
          <w:color w:val="212529"/>
          <w:sz w:val="24"/>
          <w:szCs w:val="24"/>
          <w:shd w:val="clear" w:color="auto" w:fill="FFFFFF"/>
        </w:rPr>
        <w:t xml:space="preserve">If necessary, the Client reserves the right to make amendments to this Invitation at any time before the submission deadline, </w:t>
      </w:r>
      <w:proofErr w:type="gramStart"/>
      <w:r w:rsidRPr="002C39C4">
        <w:rPr>
          <w:rFonts w:ascii="Times New Roman" w:hAnsi="Times New Roman" w:cs="Times New Roman"/>
          <w:color w:val="212529"/>
          <w:sz w:val="24"/>
          <w:szCs w:val="24"/>
          <w:shd w:val="clear" w:color="auto" w:fill="FFFFFF"/>
        </w:rPr>
        <w:t xml:space="preserve">but in any case </w:t>
      </w:r>
      <w:proofErr w:type="gramEnd"/>
      <w:r w:rsidRPr="002C39C4">
        <w:rPr>
          <w:rFonts w:ascii="Times New Roman" w:hAnsi="Times New Roman" w:cs="Times New Roman"/>
          <w:color w:val="212529"/>
          <w:sz w:val="24"/>
          <w:szCs w:val="24"/>
          <w:shd w:val="clear" w:color="auto" w:fill="FFFFFF"/>
        </w:rPr>
        <w:t>not later than 3 business days before the deadline.</w:t>
      </w:r>
    </w:p>
    <w:p w14:paraId="6255852C" w14:textId="041B8384" w:rsidR="002C39C4" w:rsidRPr="002C39C4" w:rsidRDefault="002C39C4" w:rsidP="002C39C4">
      <w:pPr>
        <w:spacing w:after="0"/>
        <w:rPr>
          <w:rFonts w:ascii="Times New Roman" w:hAnsi="Times New Roman" w:cs="Times New Roman"/>
          <w:color w:val="212529"/>
          <w:sz w:val="24"/>
          <w:szCs w:val="24"/>
          <w:shd w:val="clear" w:color="auto" w:fill="FFFFFF"/>
        </w:rPr>
      </w:pPr>
      <w:r w:rsidRPr="002C39C4">
        <w:rPr>
          <w:rFonts w:ascii="Times New Roman" w:hAnsi="Times New Roman" w:cs="Times New Roman"/>
          <w:color w:val="212529"/>
          <w:sz w:val="24"/>
          <w:szCs w:val="24"/>
          <w:shd w:val="clear" w:color="auto" w:fill="FFFFFF"/>
        </w:rPr>
        <w:t>The Client may extend the submission deadline if amendments are issued. Such information will be published on the Client’s official website:</w:t>
      </w:r>
      <w:r w:rsidR="007779D2">
        <w:rPr>
          <w:rFonts w:ascii="Times New Roman" w:hAnsi="Times New Roman" w:cs="Times New Roman"/>
          <w:color w:val="212529"/>
          <w:sz w:val="24"/>
          <w:szCs w:val="24"/>
          <w:shd w:val="clear" w:color="auto" w:fill="FFFFFF"/>
        </w:rPr>
        <w:t xml:space="preserve"> </w:t>
      </w:r>
      <w:hyperlink r:id="rId6" w:history="1">
        <w:r w:rsidR="007779D2" w:rsidRPr="002C39C4">
          <w:rPr>
            <w:rStyle w:val="ad"/>
            <w:rFonts w:ascii="Times New Roman" w:hAnsi="Times New Roman" w:cs="Times New Roman"/>
            <w:b/>
            <w:bCs/>
            <w:sz w:val="24"/>
            <w:szCs w:val="24"/>
            <w:shd w:val="clear" w:color="auto" w:fill="FFFFFF"/>
          </w:rPr>
          <w:t>https://www.kumtor.kg/ru/</w:t>
        </w:r>
      </w:hyperlink>
      <w:r w:rsidR="007779D2">
        <w:rPr>
          <w:rFonts w:ascii="Times New Roman" w:hAnsi="Times New Roman" w:cs="Times New Roman"/>
          <w:color w:val="212529"/>
          <w:sz w:val="24"/>
          <w:szCs w:val="24"/>
          <w:shd w:val="clear" w:color="auto" w:fill="FFFFFF"/>
        </w:rPr>
        <w:t xml:space="preserve"> </w:t>
      </w:r>
      <w:r w:rsidRPr="002C39C4">
        <w:rPr>
          <w:rFonts w:ascii="Times New Roman" w:hAnsi="Times New Roman" w:cs="Times New Roman"/>
          <w:color w:val="212529"/>
          <w:sz w:val="24"/>
          <w:szCs w:val="24"/>
          <w:shd w:val="clear" w:color="auto" w:fill="FFFFFF"/>
        </w:rPr>
        <w:t>where the tender announcement was originally posted.</w:t>
      </w:r>
    </w:p>
    <w:p w14:paraId="05E2C573" w14:textId="77777777" w:rsidR="002C39C4" w:rsidRPr="002C39C4" w:rsidRDefault="002C39C4" w:rsidP="002C39C4">
      <w:pPr>
        <w:spacing w:after="0"/>
        <w:rPr>
          <w:rFonts w:ascii="Times New Roman" w:hAnsi="Times New Roman" w:cs="Times New Roman"/>
          <w:color w:val="212529"/>
          <w:sz w:val="24"/>
          <w:szCs w:val="24"/>
          <w:shd w:val="clear" w:color="auto" w:fill="FFFFFF"/>
        </w:rPr>
      </w:pPr>
      <w:r w:rsidRPr="002C39C4">
        <w:rPr>
          <w:rFonts w:ascii="Times New Roman" w:hAnsi="Times New Roman" w:cs="Times New Roman"/>
          <w:color w:val="212529"/>
          <w:sz w:val="24"/>
          <w:szCs w:val="24"/>
          <w:shd w:val="clear" w:color="auto" w:fill="FFFFFF"/>
        </w:rPr>
        <w:t>The Client reserves the right to accept or reject any commercial proposal in whole or in part and to cancel the tender process at any time prior to awarding the Contract, without any liability to the participants.</w:t>
      </w:r>
    </w:p>
    <w:p w14:paraId="67BD85CC" w14:textId="77777777" w:rsidR="002C39C4" w:rsidRPr="002C39C4" w:rsidRDefault="002C39C4" w:rsidP="002C39C4">
      <w:pPr>
        <w:spacing w:after="0"/>
        <w:rPr>
          <w:rFonts w:ascii="Times New Roman" w:hAnsi="Times New Roman" w:cs="Times New Roman"/>
          <w:color w:val="212529"/>
          <w:sz w:val="24"/>
          <w:szCs w:val="24"/>
          <w:shd w:val="clear" w:color="auto" w:fill="FFFFFF"/>
        </w:rPr>
      </w:pPr>
      <w:r w:rsidRPr="002C39C4">
        <w:rPr>
          <w:rFonts w:ascii="Times New Roman" w:hAnsi="Times New Roman" w:cs="Times New Roman"/>
          <w:color w:val="212529"/>
          <w:sz w:val="24"/>
          <w:szCs w:val="24"/>
          <w:shd w:val="clear" w:color="auto" w:fill="FFFFFF"/>
        </w:rPr>
        <w:t xml:space="preserve">The Client </w:t>
      </w:r>
      <w:r w:rsidRPr="002C39C4">
        <w:rPr>
          <w:rFonts w:ascii="Times New Roman" w:hAnsi="Times New Roman" w:cs="Times New Roman"/>
          <w:b/>
          <w:bCs/>
          <w:color w:val="212529"/>
          <w:sz w:val="24"/>
          <w:szCs w:val="24"/>
          <w:shd w:val="clear" w:color="auto" w:fill="FFFFFF"/>
        </w:rPr>
        <w:t xml:space="preserve">clearly states that it assumes no obligation to </w:t>
      </w:r>
      <w:proofErr w:type="gramStart"/>
      <w:r w:rsidRPr="002C39C4">
        <w:rPr>
          <w:rFonts w:ascii="Times New Roman" w:hAnsi="Times New Roman" w:cs="Times New Roman"/>
          <w:b/>
          <w:bCs/>
          <w:color w:val="212529"/>
          <w:sz w:val="24"/>
          <w:szCs w:val="24"/>
          <w:shd w:val="clear" w:color="auto" w:fill="FFFFFF"/>
        </w:rPr>
        <w:t>compensate</w:t>
      </w:r>
      <w:proofErr w:type="gramEnd"/>
      <w:r w:rsidRPr="002C39C4">
        <w:rPr>
          <w:rFonts w:ascii="Times New Roman" w:hAnsi="Times New Roman" w:cs="Times New Roman"/>
          <w:b/>
          <w:bCs/>
          <w:color w:val="212529"/>
          <w:sz w:val="24"/>
          <w:szCs w:val="24"/>
          <w:shd w:val="clear" w:color="auto" w:fill="FFFFFF"/>
        </w:rPr>
        <w:t xml:space="preserve"> any expenses incurred by applicants related to this Invitation.</w:t>
      </w:r>
    </w:p>
    <w:p w14:paraId="0A324221" w14:textId="77777777" w:rsidR="002C39C4" w:rsidRPr="002C39C4" w:rsidRDefault="002C39C4" w:rsidP="001C398D">
      <w:pPr>
        <w:spacing w:after="0"/>
        <w:rPr>
          <w:rStyle w:val="af0"/>
          <w:rFonts w:ascii="Times New Roman" w:hAnsi="Times New Roman" w:cs="Times New Roman"/>
          <w:color w:val="212529"/>
          <w:sz w:val="24"/>
          <w:szCs w:val="24"/>
          <w:shd w:val="clear" w:color="auto" w:fill="FFFFFF"/>
        </w:rPr>
      </w:pPr>
    </w:p>
    <w:p w14:paraId="268C8672" w14:textId="77777777" w:rsidR="000822BE" w:rsidRPr="002C39C4" w:rsidRDefault="000822BE" w:rsidP="001C398D">
      <w:pPr>
        <w:spacing w:after="0"/>
        <w:rPr>
          <w:rStyle w:val="af0"/>
          <w:rFonts w:ascii="Times New Roman" w:hAnsi="Times New Roman" w:cs="Times New Roman"/>
          <w:color w:val="212529"/>
          <w:sz w:val="24"/>
          <w:szCs w:val="24"/>
          <w:shd w:val="clear" w:color="auto" w:fill="FFFFFF"/>
        </w:rPr>
      </w:pPr>
    </w:p>
    <w:p w14:paraId="608068A5" w14:textId="77777777" w:rsidR="000822BE" w:rsidRPr="002C39C4" w:rsidRDefault="000822BE" w:rsidP="001C398D">
      <w:pPr>
        <w:spacing w:after="0"/>
        <w:rPr>
          <w:rStyle w:val="af0"/>
          <w:rFonts w:ascii="Times New Roman" w:hAnsi="Times New Roman" w:cs="Times New Roman"/>
          <w:color w:val="212529"/>
          <w:sz w:val="24"/>
          <w:szCs w:val="24"/>
          <w:shd w:val="clear" w:color="auto" w:fill="FFFFFF"/>
        </w:rPr>
      </w:pPr>
    </w:p>
    <w:p w14:paraId="1EE535C7" w14:textId="77777777" w:rsidR="001C398D" w:rsidRPr="004177A3" w:rsidRDefault="001C398D" w:rsidP="001C398D">
      <w:pPr>
        <w:rPr>
          <w:rFonts w:ascii="Times New Roman" w:eastAsia="Times New Roman" w:hAnsi="Times New Roman" w:cs="Times New Roman"/>
          <w:sz w:val="24"/>
          <w:szCs w:val="24"/>
          <w:lang w:val="ky-KG"/>
        </w:rPr>
      </w:pPr>
    </w:p>
    <w:p w14:paraId="5C4D6202" w14:textId="77777777" w:rsidR="00F945BB" w:rsidRPr="004177A3" w:rsidRDefault="00F945BB">
      <w:pPr>
        <w:rPr>
          <w:rFonts w:ascii="Times New Roman" w:hAnsi="Times New Roman" w:cs="Times New Roman"/>
          <w:sz w:val="24"/>
          <w:szCs w:val="24"/>
          <w:lang w:val="ky-KG"/>
        </w:rPr>
      </w:pPr>
    </w:p>
    <w:sectPr w:rsidR="00F945BB" w:rsidRPr="004177A3" w:rsidSect="003973B7">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F2190"/>
    <w:multiLevelType w:val="multilevel"/>
    <w:tmpl w:val="78749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E26396"/>
    <w:multiLevelType w:val="hybridMultilevel"/>
    <w:tmpl w:val="5574AF1A"/>
    <w:lvl w:ilvl="0" w:tplc="041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74F38"/>
    <w:multiLevelType w:val="hybridMultilevel"/>
    <w:tmpl w:val="C8D4F87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12017050"/>
    <w:multiLevelType w:val="hybridMultilevel"/>
    <w:tmpl w:val="F4588F1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963CD4"/>
    <w:multiLevelType w:val="multilevel"/>
    <w:tmpl w:val="947033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A34CD9"/>
    <w:multiLevelType w:val="multilevel"/>
    <w:tmpl w:val="BF46634A"/>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ED0A40"/>
    <w:multiLevelType w:val="hybridMultilevel"/>
    <w:tmpl w:val="D9E26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E65C68"/>
    <w:multiLevelType w:val="hybridMultilevel"/>
    <w:tmpl w:val="90B873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CC63A0"/>
    <w:multiLevelType w:val="multilevel"/>
    <w:tmpl w:val="DFE857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82022F"/>
    <w:multiLevelType w:val="hybridMultilevel"/>
    <w:tmpl w:val="F8EE779A"/>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F60697"/>
    <w:multiLevelType w:val="hybridMultilevel"/>
    <w:tmpl w:val="BA968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3D53F4"/>
    <w:multiLevelType w:val="hybridMultilevel"/>
    <w:tmpl w:val="EE56EBA0"/>
    <w:lvl w:ilvl="0" w:tplc="0409000B">
      <w:start w:val="1"/>
      <w:numFmt w:val="bullet"/>
      <w:lvlText w:val=""/>
      <w:lvlJc w:val="left"/>
      <w:pPr>
        <w:ind w:left="1496" w:hanging="360"/>
      </w:pPr>
      <w:rPr>
        <w:rFonts w:ascii="Wingdings" w:hAnsi="Wingdings"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12" w15:restartNumberingAfterBreak="0">
    <w:nsid w:val="56E61032"/>
    <w:multiLevelType w:val="multilevel"/>
    <w:tmpl w:val="ED62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CA6D48"/>
    <w:multiLevelType w:val="hybridMultilevel"/>
    <w:tmpl w:val="9D649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9D6F9A"/>
    <w:multiLevelType w:val="multilevel"/>
    <w:tmpl w:val="7F182F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BB20209"/>
    <w:multiLevelType w:val="multilevel"/>
    <w:tmpl w:val="9E6068E8"/>
    <w:lvl w:ilvl="0">
      <w:start w:val="1"/>
      <w:numFmt w:val="decimal"/>
      <w:lvlText w:val="%1."/>
      <w:lvlJc w:val="left"/>
      <w:pPr>
        <w:tabs>
          <w:tab w:val="num" w:pos="720"/>
        </w:tabs>
        <w:ind w:left="720" w:hanging="360"/>
      </w:pPr>
      <w:rPr>
        <w:b/>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6D7BE3"/>
    <w:multiLevelType w:val="hybridMultilevel"/>
    <w:tmpl w:val="17E86D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F5C0FA4"/>
    <w:multiLevelType w:val="hybridMultilevel"/>
    <w:tmpl w:val="F828B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1427DD2">
      <w:numFmt w:val="bullet"/>
      <w:lvlText w:val="•"/>
      <w:lvlJc w:val="left"/>
      <w:pPr>
        <w:ind w:left="2505" w:hanging="70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4917E9"/>
    <w:multiLevelType w:val="hybridMultilevel"/>
    <w:tmpl w:val="7B6EC5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17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9E30111"/>
    <w:multiLevelType w:val="hybridMultilevel"/>
    <w:tmpl w:val="8020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36549C"/>
    <w:multiLevelType w:val="hybridMultilevel"/>
    <w:tmpl w:val="5810D2A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15:restartNumberingAfterBreak="0">
    <w:nsid w:val="70C45EDB"/>
    <w:multiLevelType w:val="multilevel"/>
    <w:tmpl w:val="A78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5E0568"/>
    <w:multiLevelType w:val="hybridMultilevel"/>
    <w:tmpl w:val="488C8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334495"/>
    <w:multiLevelType w:val="hybridMultilevel"/>
    <w:tmpl w:val="750A7948"/>
    <w:lvl w:ilvl="0" w:tplc="040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877477550">
    <w:abstractNumId w:val="21"/>
  </w:num>
  <w:num w:numId="2" w16cid:durableId="247428808">
    <w:abstractNumId w:val="12"/>
  </w:num>
  <w:num w:numId="3" w16cid:durableId="1136021945">
    <w:abstractNumId w:val="17"/>
  </w:num>
  <w:num w:numId="4" w16cid:durableId="1245994057">
    <w:abstractNumId w:val="8"/>
  </w:num>
  <w:num w:numId="5" w16cid:durableId="137498166">
    <w:abstractNumId w:val="13"/>
  </w:num>
  <w:num w:numId="6" w16cid:durableId="328212755">
    <w:abstractNumId w:val="5"/>
  </w:num>
  <w:num w:numId="7" w16cid:durableId="585312447">
    <w:abstractNumId w:val="19"/>
  </w:num>
  <w:num w:numId="8" w16cid:durableId="1636835588">
    <w:abstractNumId w:val="10"/>
  </w:num>
  <w:num w:numId="9" w16cid:durableId="714159339">
    <w:abstractNumId w:val="11"/>
  </w:num>
  <w:num w:numId="10" w16cid:durableId="759105391">
    <w:abstractNumId w:val="15"/>
  </w:num>
  <w:num w:numId="11" w16cid:durableId="390352169">
    <w:abstractNumId w:val="0"/>
  </w:num>
  <w:num w:numId="12" w16cid:durableId="213779472">
    <w:abstractNumId w:val="23"/>
  </w:num>
  <w:num w:numId="13" w16cid:durableId="122894727">
    <w:abstractNumId w:val="9"/>
  </w:num>
  <w:num w:numId="14" w16cid:durableId="951480207">
    <w:abstractNumId w:val="4"/>
  </w:num>
  <w:num w:numId="15" w16cid:durableId="780533894">
    <w:abstractNumId w:val="14"/>
  </w:num>
  <w:num w:numId="16" w16cid:durableId="1889952269">
    <w:abstractNumId w:val="18"/>
  </w:num>
  <w:num w:numId="17" w16cid:durableId="946235186">
    <w:abstractNumId w:val="7"/>
  </w:num>
  <w:num w:numId="18" w16cid:durableId="1640382705">
    <w:abstractNumId w:val="3"/>
  </w:num>
  <w:num w:numId="19" w16cid:durableId="64838330">
    <w:abstractNumId w:val="16"/>
  </w:num>
  <w:num w:numId="20" w16cid:durableId="1760248993">
    <w:abstractNumId w:val="2"/>
  </w:num>
  <w:num w:numId="21" w16cid:durableId="1247543531">
    <w:abstractNumId w:val="20"/>
  </w:num>
  <w:num w:numId="22" w16cid:durableId="2010910688">
    <w:abstractNumId w:val="6"/>
  </w:num>
  <w:num w:numId="23" w16cid:durableId="586380012">
    <w:abstractNumId w:val="1"/>
  </w:num>
  <w:num w:numId="24" w16cid:durableId="5852688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98D"/>
    <w:rsid w:val="00005D1D"/>
    <w:rsid w:val="000261AD"/>
    <w:rsid w:val="00033821"/>
    <w:rsid w:val="00037203"/>
    <w:rsid w:val="00042E4E"/>
    <w:rsid w:val="00053D54"/>
    <w:rsid w:val="00070E53"/>
    <w:rsid w:val="00077F48"/>
    <w:rsid w:val="000822BE"/>
    <w:rsid w:val="000854B9"/>
    <w:rsid w:val="000B4193"/>
    <w:rsid w:val="000B6FF0"/>
    <w:rsid w:val="000D2079"/>
    <w:rsid w:val="001010B7"/>
    <w:rsid w:val="00115EE0"/>
    <w:rsid w:val="001513AE"/>
    <w:rsid w:val="00160BA2"/>
    <w:rsid w:val="00163CB5"/>
    <w:rsid w:val="00172C09"/>
    <w:rsid w:val="00177258"/>
    <w:rsid w:val="001838A1"/>
    <w:rsid w:val="001867E1"/>
    <w:rsid w:val="001951D5"/>
    <w:rsid w:val="001A1C4F"/>
    <w:rsid w:val="001B2C47"/>
    <w:rsid w:val="001C398D"/>
    <w:rsid w:val="001D60B0"/>
    <w:rsid w:val="001E5A78"/>
    <w:rsid w:val="001F2B20"/>
    <w:rsid w:val="001F52C7"/>
    <w:rsid w:val="00202DA7"/>
    <w:rsid w:val="00223056"/>
    <w:rsid w:val="00281D4D"/>
    <w:rsid w:val="00284EB6"/>
    <w:rsid w:val="002971F0"/>
    <w:rsid w:val="002B7187"/>
    <w:rsid w:val="002C39C4"/>
    <w:rsid w:val="002C61B1"/>
    <w:rsid w:val="002D31CF"/>
    <w:rsid w:val="002F092F"/>
    <w:rsid w:val="002F439F"/>
    <w:rsid w:val="003568D9"/>
    <w:rsid w:val="0035771F"/>
    <w:rsid w:val="0036145A"/>
    <w:rsid w:val="00374429"/>
    <w:rsid w:val="00390E68"/>
    <w:rsid w:val="00396DEC"/>
    <w:rsid w:val="003973B7"/>
    <w:rsid w:val="003A3ACB"/>
    <w:rsid w:val="003B12B8"/>
    <w:rsid w:val="003D0CCC"/>
    <w:rsid w:val="003D1662"/>
    <w:rsid w:val="003E365A"/>
    <w:rsid w:val="003E3ADD"/>
    <w:rsid w:val="004177A3"/>
    <w:rsid w:val="00420F2E"/>
    <w:rsid w:val="004240A2"/>
    <w:rsid w:val="00437BBD"/>
    <w:rsid w:val="00453512"/>
    <w:rsid w:val="00455A9D"/>
    <w:rsid w:val="00460623"/>
    <w:rsid w:val="00465FD4"/>
    <w:rsid w:val="004718F2"/>
    <w:rsid w:val="00484C74"/>
    <w:rsid w:val="00486D0B"/>
    <w:rsid w:val="004A2877"/>
    <w:rsid w:val="004A74C3"/>
    <w:rsid w:val="004E71D9"/>
    <w:rsid w:val="00514448"/>
    <w:rsid w:val="00522073"/>
    <w:rsid w:val="0053270A"/>
    <w:rsid w:val="00540B66"/>
    <w:rsid w:val="00590971"/>
    <w:rsid w:val="005931A0"/>
    <w:rsid w:val="005A2F55"/>
    <w:rsid w:val="005A601A"/>
    <w:rsid w:val="005C3AB8"/>
    <w:rsid w:val="005C7ECE"/>
    <w:rsid w:val="005D1A32"/>
    <w:rsid w:val="005D4850"/>
    <w:rsid w:val="005E09A5"/>
    <w:rsid w:val="005F620C"/>
    <w:rsid w:val="00605505"/>
    <w:rsid w:val="00615015"/>
    <w:rsid w:val="006174F7"/>
    <w:rsid w:val="00630065"/>
    <w:rsid w:val="006653BC"/>
    <w:rsid w:val="0068141D"/>
    <w:rsid w:val="006A15F4"/>
    <w:rsid w:val="006A776C"/>
    <w:rsid w:val="006B5CDA"/>
    <w:rsid w:val="006C3CF9"/>
    <w:rsid w:val="006F6C40"/>
    <w:rsid w:val="00740A24"/>
    <w:rsid w:val="00751F54"/>
    <w:rsid w:val="007717CD"/>
    <w:rsid w:val="00772087"/>
    <w:rsid w:val="00772FEB"/>
    <w:rsid w:val="007749E1"/>
    <w:rsid w:val="007779D2"/>
    <w:rsid w:val="00782956"/>
    <w:rsid w:val="00782BDB"/>
    <w:rsid w:val="0078536E"/>
    <w:rsid w:val="0078573B"/>
    <w:rsid w:val="00795DA1"/>
    <w:rsid w:val="00796090"/>
    <w:rsid w:val="007A75B0"/>
    <w:rsid w:val="007B3D24"/>
    <w:rsid w:val="007D1669"/>
    <w:rsid w:val="007E0A54"/>
    <w:rsid w:val="0080375E"/>
    <w:rsid w:val="008127AC"/>
    <w:rsid w:val="00820EFB"/>
    <w:rsid w:val="0084612D"/>
    <w:rsid w:val="0085059A"/>
    <w:rsid w:val="00881A88"/>
    <w:rsid w:val="008A1A42"/>
    <w:rsid w:val="008A2E5F"/>
    <w:rsid w:val="008B6D79"/>
    <w:rsid w:val="008C0131"/>
    <w:rsid w:val="008C0782"/>
    <w:rsid w:val="008C220C"/>
    <w:rsid w:val="008D451F"/>
    <w:rsid w:val="008D6002"/>
    <w:rsid w:val="008E67C2"/>
    <w:rsid w:val="008F232A"/>
    <w:rsid w:val="0090581B"/>
    <w:rsid w:val="0091734F"/>
    <w:rsid w:val="00933149"/>
    <w:rsid w:val="00935B05"/>
    <w:rsid w:val="0093673B"/>
    <w:rsid w:val="00950703"/>
    <w:rsid w:val="00977F17"/>
    <w:rsid w:val="00981DC9"/>
    <w:rsid w:val="009B6C90"/>
    <w:rsid w:val="009B7287"/>
    <w:rsid w:val="009C4474"/>
    <w:rsid w:val="009D50E7"/>
    <w:rsid w:val="009E2F5D"/>
    <w:rsid w:val="009E4F3F"/>
    <w:rsid w:val="009F0942"/>
    <w:rsid w:val="009F6595"/>
    <w:rsid w:val="00A1689F"/>
    <w:rsid w:val="00A34538"/>
    <w:rsid w:val="00A355E4"/>
    <w:rsid w:val="00A4609E"/>
    <w:rsid w:val="00A5610A"/>
    <w:rsid w:val="00A63EA9"/>
    <w:rsid w:val="00A7629C"/>
    <w:rsid w:val="00A82AD6"/>
    <w:rsid w:val="00AA3125"/>
    <w:rsid w:val="00AB24B3"/>
    <w:rsid w:val="00AB382F"/>
    <w:rsid w:val="00AB4D65"/>
    <w:rsid w:val="00AD3ABA"/>
    <w:rsid w:val="00AD4C75"/>
    <w:rsid w:val="00AF01DF"/>
    <w:rsid w:val="00AF0700"/>
    <w:rsid w:val="00AF6CD2"/>
    <w:rsid w:val="00B03232"/>
    <w:rsid w:val="00B104B7"/>
    <w:rsid w:val="00B11360"/>
    <w:rsid w:val="00B4146F"/>
    <w:rsid w:val="00B57059"/>
    <w:rsid w:val="00B6367E"/>
    <w:rsid w:val="00B767A7"/>
    <w:rsid w:val="00B8107E"/>
    <w:rsid w:val="00B85CAE"/>
    <w:rsid w:val="00BA4DA1"/>
    <w:rsid w:val="00BB6C39"/>
    <w:rsid w:val="00BC043A"/>
    <w:rsid w:val="00BC325F"/>
    <w:rsid w:val="00BC52E8"/>
    <w:rsid w:val="00BE3CB6"/>
    <w:rsid w:val="00BE5811"/>
    <w:rsid w:val="00BF1974"/>
    <w:rsid w:val="00C14386"/>
    <w:rsid w:val="00C25077"/>
    <w:rsid w:val="00C47AB8"/>
    <w:rsid w:val="00C5393A"/>
    <w:rsid w:val="00C63CB5"/>
    <w:rsid w:val="00C706B1"/>
    <w:rsid w:val="00C804E6"/>
    <w:rsid w:val="00C948D4"/>
    <w:rsid w:val="00CB6A08"/>
    <w:rsid w:val="00CC6CDD"/>
    <w:rsid w:val="00CC776E"/>
    <w:rsid w:val="00CC7D3B"/>
    <w:rsid w:val="00CD021C"/>
    <w:rsid w:val="00CD36A8"/>
    <w:rsid w:val="00CE2D10"/>
    <w:rsid w:val="00D10FBE"/>
    <w:rsid w:val="00D221A3"/>
    <w:rsid w:val="00D229A1"/>
    <w:rsid w:val="00D262CE"/>
    <w:rsid w:val="00D307A7"/>
    <w:rsid w:val="00D33573"/>
    <w:rsid w:val="00D35DF2"/>
    <w:rsid w:val="00D3665A"/>
    <w:rsid w:val="00D41FC0"/>
    <w:rsid w:val="00D447B1"/>
    <w:rsid w:val="00D4571C"/>
    <w:rsid w:val="00D46258"/>
    <w:rsid w:val="00D47770"/>
    <w:rsid w:val="00D5004C"/>
    <w:rsid w:val="00D60A6E"/>
    <w:rsid w:val="00D70105"/>
    <w:rsid w:val="00D768EC"/>
    <w:rsid w:val="00D879CA"/>
    <w:rsid w:val="00DA110D"/>
    <w:rsid w:val="00DA3393"/>
    <w:rsid w:val="00DB174B"/>
    <w:rsid w:val="00DB1B02"/>
    <w:rsid w:val="00DB7D66"/>
    <w:rsid w:val="00DD1231"/>
    <w:rsid w:val="00DD52A1"/>
    <w:rsid w:val="00DE6255"/>
    <w:rsid w:val="00DF7062"/>
    <w:rsid w:val="00E04415"/>
    <w:rsid w:val="00E20628"/>
    <w:rsid w:val="00E21D90"/>
    <w:rsid w:val="00E261A5"/>
    <w:rsid w:val="00E341B4"/>
    <w:rsid w:val="00E37E30"/>
    <w:rsid w:val="00E37E54"/>
    <w:rsid w:val="00E40CA9"/>
    <w:rsid w:val="00E530E1"/>
    <w:rsid w:val="00E53BD4"/>
    <w:rsid w:val="00E71762"/>
    <w:rsid w:val="00E77781"/>
    <w:rsid w:val="00EA1635"/>
    <w:rsid w:val="00EA7FFC"/>
    <w:rsid w:val="00EB3E1D"/>
    <w:rsid w:val="00EC5325"/>
    <w:rsid w:val="00ED1133"/>
    <w:rsid w:val="00ED1F18"/>
    <w:rsid w:val="00EE5C0C"/>
    <w:rsid w:val="00F15483"/>
    <w:rsid w:val="00F15647"/>
    <w:rsid w:val="00F341BE"/>
    <w:rsid w:val="00F67231"/>
    <w:rsid w:val="00F7493E"/>
    <w:rsid w:val="00F835F4"/>
    <w:rsid w:val="00F83818"/>
    <w:rsid w:val="00F86696"/>
    <w:rsid w:val="00F945BB"/>
    <w:rsid w:val="00F96362"/>
    <w:rsid w:val="00FA05B9"/>
    <w:rsid w:val="00FA536B"/>
    <w:rsid w:val="00FA7DCF"/>
    <w:rsid w:val="00FB06B5"/>
    <w:rsid w:val="00FB0972"/>
    <w:rsid w:val="00FD7E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D26E6"/>
  <w15:chartTrackingRefBased/>
  <w15:docId w15:val="{DE9E7EBA-F90D-4FF9-873D-B77EBBB05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398D"/>
    <w:pPr>
      <w:spacing w:line="256" w:lineRule="auto"/>
    </w:pPr>
    <w:rPr>
      <w:lang w:val="en-US"/>
      <w14:ligatures w14:val="none"/>
    </w:rPr>
  </w:style>
  <w:style w:type="paragraph" w:styleId="1">
    <w:name w:val="heading 1"/>
    <w:basedOn w:val="a"/>
    <w:next w:val="a"/>
    <w:link w:val="10"/>
    <w:uiPriority w:val="9"/>
    <w:qFormat/>
    <w:rsid w:val="001C39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1C398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C398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1C398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C398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C398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C398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C398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C398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398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C398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C398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C398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C398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C398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C398D"/>
    <w:rPr>
      <w:rFonts w:eastAsiaTheme="majorEastAsia" w:cstheme="majorBidi"/>
      <w:color w:val="595959" w:themeColor="text1" w:themeTint="A6"/>
    </w:rPr>
  </w:style>
  <w:style w:type="character" w:customStyle="1" w:styleId="80">
    <w:name w:val="Заголовок 8 Знак"/>
    <w:basedOn w:val="a0"/>
    <w:link w:val="8"/>
    <w:uiPriority w:val="9"/>
    <w:semiHidden/>
    <w:rsid w:val="001C398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C398D"/>
    <w:rPr>
      <w:rFonts w:eastAsiaTheme="majorEastAsia" w:cstheme="majorBidi"/>
      <w:color w:val="272727" w:themeColor="text1" w:themeTint="D8"/>
    </w:rPr>
  </w:style>
  <w:style w:type="paragraph" w:styleId="a3">
    <w:name w:val="Title"/>
    <w:basedOn w:val="a"/>
    <w:next w:val="a"/>
    <w:link w:val="a4"/>
    <w:uiPriority w:val="10"/>
    <w:qFormat/>
    <w:rsid w:val="001C39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C398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398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C398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C398D"/>
    <w:pPr>
      <w:spacing w:before="160"/>
      <w:jc w:val="center"/>
    </w:pPr>
    <w:rPr>
      <w:i/>
      <w:iCs/>
      <w:color w:val="404040" w:themeColor="text1" w:themeTint="BF"/>
    </w:rPr>
  </w:style>
  <w:style w:type="character" w:customStyle="1" w:styleId="22">
    <w:name w:val="Цитата 2 Знак"/>
    <w:basedOn w:val="a0"/>
    <w:link w:val="21"/>
    <w:uiPriority w:val="29"/>
    <w:rsid w:val="001C398D"/>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Paragraphe de liste1,lp1,Абзац,Numbered Steps,List-Bullets-Solid (No Space),А        б        з        а        ц"/>
    <w:basedOn w:val="a"/>
    <w:link w:val="a8"/>
    <w:uiPriority w:val="34"/>
    <w:qFormat/>
    <w:rsid w:val="001C398D"/>
    <w:pPr>
      <w:ind w:left="720"/>
      <w:contextualSpacing/>
    </w:pPr>
  </w:style>
  <w:style w:type="character" w:styleId="a9">
    <w:name w:val="Intense Emphasis"/>
    <w:basedOn w:val="a0"/>
    <w:uiPriority w:val="21"/>
    <w:qFormat/>
    <w:rsid w:val="001C398D"/>
    <w:rPr>
      <w:i/>
      <w:iCs/>
      <w:color w:val="2F5496" w:themeColor="accent1" w:themeShade="BF"/>
    </w:rPr>
  </w:style>
  <w:style w:type="paragraph" w:styleId="aa">
    <w:name w:val="Intense Quote"/>
    <w:basedOn w:val="a"/>
    <w:next w:val="a"/>
    <w:link w:val="ab"/>
    <w:uiPriority w:val="30"/>
    <w:qFormat/>
    <w:rsid w:val="001C39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1C398D"/>
    <w:rPr>
      <w:i/>
      <w:iCs/>
      <w:color w:val="2F5496" w:themeColor="accent1" w:themeShade="BF"/>
    </w:rPr>
  </w:style>
  <w:style w:type="character" w:styleId="ac">
    <w:name w:val="Intense Reference"/>
    <w:basedOn w:val="a0"/>
    <w:uiPriority w:val="32"/>
    <w:qFormat/>
    <w:rsid w:val="001C398D"/>
    <w:rPr>
      <w:b/>
      <w:bCs/>
      <w:smallCaps/>
      <w:color w:val="2F5496" w:themeColor="accent1" w:themeShade="BF"/>
      <w:spacing w:val="5"/>
    </w:rPr>
  </w:style>
  <w:style w:type="character" w:styleId="ad">
    <w:name w:val="Hyperlink"/>
    <w:basedOn w:val="a0"/>
    <w:uiPriority w:val="99"/>
    <w:unhideWhenUsed/>
    <w:rsid w:val="001C398D"/>
    <w:rPr>
      <w:color w:val="0563C1" w:themeColor="hyperlink"/>
      <w:u w:val="single"/>
    </w:rPr>
  </w:style>
  <w:style w:type="table" w:styleId="ae">
    <w:name w:val="Table Grid"/>
    <w:basedOn w:val="a1"/>
    <w:uiPriority w:val="39"/>
    <w:rsid w:val="001C398D"/>
    <w:pPr>
      <w:spacing w:after="0" w:line="240" w:lineRule="auto"/>
    </w:pPr>
    <w:rPr>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Paragraphe de liste1 Знак,lp1 Знак,Абзац Знак,Numbered Steps Знак"/>
    <w:link w:val="a7"/>
    <w:uiPriority w:val="34"/>
    <w:qFormat/>
    <w:locked/>
    <w:rsid w:val="001C398D"/>
  </w:style>
  <w:style w:type="paragraph" w:customStyle="1" w:styleId="tkTekst">
    <w:name w:val="_Текст обычный (tkTekst)"/>
    <w:basedOn w:val="a"/>
    <w:rsid w:val="001C398D"/>
    <w:pPr>
      <w:spacing w:after="60" w:line="276" w:lineRule="auto"/>
      <w:ind w:firstLine="567"/>
      <w:jc w:val="both"/>
    </w:pPr>
    <w:rPr>
      <w:rFonts w:ascii="Arial" w:eastAsia="Times New Roman" w:hAnsi="Arial" w:cs="Arial"/>
      <w:sz w:val="20"/>
      <w:szCs w:val="20"/>
      <w:lang w:val="ru-RU" w:eastAsia="ru-RU"/>
    </w:rPr>
  </w:style>
  <w:style w:type="paragraph" w:styleId="af">
    <w:name w:val="Normal (Web)"/>
    <w:basedOn w:val="a"/>
    <w:uiPriority w:val="99"/>
    <w:unhideWhenUsed/>
    <w:rsid w:val="001C398D"/>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1C398D"/>
    <w:rPr>
      <w:b/>
      <w:bCs/>
    </w:rPr>
  </w:style>
  <w:style w:type="character" w:styleId="af1">
    <w:name w:val="Unresolved Mention"/>
    <w:basedOn w:val="a0"/>
    <w:uiPriority w:val="99"/>
    <w:semiHidden/>
    <w:unhideWhenUsed/>
    <w:rsid w:val="007717CD"/>
    <w:rPr>
      <w:color w:val="605E5C"/>
      <w:shd w:val="clear" w:color="auto" w:fill="E1DFDD"/>
    </w:rPr>
  </w:style>
  <w:style w:type="paragraph" w:styleId="af2">
    <w:name w:val="Revision"/>
    <w:hidden/>
    <w:uiPriority w:val="99"/>
    <w:semiHidden/>
    <w:rsid w:val="00F15483"/>
    <w:pPr>
      <w:spacing w:after="0" w:line="240" w:lineRule="auto"/>
    </w:pPr>
    <w:rPr>
      <w:lang w:val="en-US"/>
      <w14:ligatures w14:val="none"/>
    </w:rPr>
  </w:style>
  <w:style w:type="character" w:styleId="af3">
    <w:name w:val="annotation reference"/>
    <w:basedOn w:val="a0"/>
    <w:uiPriority w:val="99"/>
    <w:semiHidden/>
    <w:unhideWhenUsed/>
    <w:rsid w:val="007749E1"/>
    <w:rPr>
      <w:sz w:val="16"/>
      <w:szCs w:val="16"/>
    </w:rPr>
  </w:style>
  <w:style w:type="paragraph" w:styleId="af4">
    <w:name w:val="annotation text"/>
    <w:basedOn w:val="a"/>
    <w:link w:val="af5"/>
    <w:uiPriority w:val="99"/>
    <w:unhideWhenUsed/>
    <w:rsid w:val="007749E1"/>
    <w:pPr>
      <w:spacing w:line="240" w:lineRule="auto"/>
    </w:pPr>
    <w:rPr>
      <w:sz w:val="20"/>
      <w:szCs w:val="20"/>
    </w:rPr>
  </w:style>
  <w:style w:type="character" w:customStyle="1" w:styleId="af5">
    <w:name w:val="Текст примечания Знак"/>
    <w:basedOn w:val="a0"/>
    <w:link w:val="af4"/>
    <w:uiPriority w:val="99"/>
    <w:rsid w:val="007749E1"/>
    <w:rPr>
      <w:sz w:val="20"/>
      <w:szCs w:val="20"/>
      <w:lang w:val="en-US"/>
      <w14:ligatures w14:val="none"/>
    </w:rPr>
  </w:style>
  <w:style w:type="paragraph" w:styleId="af6">
    <w:name w:val="annotation subject"/>
    <w:basedOn w:val="af4"/>
    <w:next w:val="af4"/>
    <w:link w:val="af7"/>
    <w:uiPriority w:val="99"/>
    <w:semiHidden/>
    <w:unhideWhenUsed/>
    <w:rsid w:val="007749E1"/>
    <w:rPr>
      <w:b/>
      <w:bCs/>
    </w:rPr>
  </w:style>
  <w:style w:type="character" w:customStyle="1" w:styleId="af7">
    <w:name w:val="Тема примечания Знак"/>
    <w:basedOn w:val="af5"/>
    <w:link w:val="af6"/>
    <w:uiPriority w:val="99"/>
    <w:semiHidden/>
    <w:rsid w:val="007749E1"/>
    <w:rPr>
      <w:b/>
      <w:bCs/>
      <w:sz w:val="20"/>
      <w:szCs w:val="20"/>
      <w:lang w:val="en-US"/>
      <w14:ligatures w14:val="none"/>
    </w:rPr>
  </w:style>
  <w:style w:type="paragraph" w:customStyle="1" w:styleId="pf0">
    <w:name w:val="pf0"/>
    <w:basedOn w:val="a"/>
    <w:rsid w:val="00053D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f01">
    <w:name w:val="cf01"/>
    <w:basedOn w:val="a0"/>
    <w:rsid w:val="00053D5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21312">
      <w:bodyDiv w:val="1"/>
      <w:marLeft w:val="0"/>
      <w:marRight w:val="0"/>
      <w:marTop w:val="0"/>
      <w:marBottom w:val="0"/>
      <w:divBdr>
        <w:top w:val="none" w:sz="0" w:space="0" w:color="auto"/>
        <w:left w:val="none" w:sz="0" w:space="0" w:color="auto"/>
        <w:bottom w:val="none" w:sz="0" w:space="0" w:color="auto"/>
        <w:right w:val="none" w:sz="0" w:space="0" w:color="auto"/>
      </w:divBdr>
    </w:div>
    <w:div w:id="53472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umtor.kg/ru/" TargetMode="External"/><Relationship Id="rId5" Type="http://schemas.openxmlformats.org/officeDocument/2006/relationships/hyperlink" Target="mailto:bek.myktybekuulu@kumtor.k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1818</Words>
  <Characters>10638</Characters>
  <Application>Microsoft Office Word</Application>
  <DocSecurity>0</DocSecurity>
  <Lines>217</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Adina Azykova</dc:creator>
  <cp:keywords/>
  <dc:description/>
  <cp:lastModifiedBy>Bek Myktybek Uulu</cp:lastModifiedBy>
  <cp:revision>10</cp:revision>
  <dcterms:created xsi:type="dcterms:W3CDTF">2026-02-17T08:23:00Z</dcterms:created>
  <dcterms:modified xsi:type="dcterms:W3CDTF">2026-02-18T08:53:00Z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2025-06-23T03:56:44Z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bce9d076-0ca2-4401-afa2-f2138bbd1a7f</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